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D870" w14:textId="4D6564E8" w:rsidR="00AC794B" w:rsidRPr="00F26B1C" w:rsidRDefault="00AC794B" w:rsidP="00AC794B">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BC7001">
        <w:rPr>
          <w:rFonts w:ascii="Arial" w:hAnsi="Arial" w:cs="Arial"/>
          <w:b/>
          <w:bCs/>
          <w:lang w:val="en-US"/>
        </w:rPr>
        <w:t>2</w:t>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sidR="00BC7001">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B270C4" w:rsidRPr="00B270C4">
        <w:rPr>
          <w:rFonts w:ascii="Arial" w:hAnsi="Arial" w:cs="Arial"/>
          <w:b/>
          <w:bCs/>
          <w:lang w:val="en-US"/>
        </w:rPr>
        <w:t>R2-2305574</w:t>
      </w:r>
    </w:p>
    <w:p w14:paraId="27CAEAD4" w14:textId="19E12A96" w:rsidR="00D92427" w:rsidRPr="00A20554" w:rsidRDefault="001932A4" w:rsidP="00AC794B">
      <w:pPr>
        <w:tabs>
          <w:tab w:val="left" w:pos="1979"/>
        </w:tabs>
        <w:spacing w:after="180" w:line="240" w:lineRule="auto"/>
        <w:jc w:val="left"/>
        <w:rPr>
          <w:rFonts w:ascii="Arial" w:hAnsi="Arial" w:cs="Arial"/>
          <w:b/>
          <w:bCs/>
          <w:lang w:val="en-US"/>
        </w:rPr>
      </w:pPr>
      <w:r w:rsidRPr="00CB1218">
        <w:rPr>
          <w:rFonts w:ascii="Arial" w:hAnsi="Arial" w:cs="Arial"/>
          <w:b/>
          <w:bCs/>
          <w:lang w:val="en-US"/>
        </w:rPr>
        <w:t>Incheon, Korea, May 22-26, 2023</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64F75">
        <w:rPr>
          <w:rFonts w:ascii="Arial" w:hAnsi="Arial" w:cs="Arial"/>
          <w:b/>
          <w:bCs/>
          <w:lang w:val="en-US"/>
        </w:rPr>
        <w:tab/>
      </w:r>
      <w:r w:rsidR="004949FC">
        <w:rPr>
          <w:rFonts w:ascii="Arial" w:hAnsi="Arial" w:cs="Arial"/>
          <w:b/>
          <w:bCs/>
          <w:lang w:val="en-US"/>
        </w:rPr>
        <w:t xml:space="preserve">revision of </w:t>
      </w:r>
      <w:r w:rsidR="00FC3905" w:rsidRPr="007E487C">
        <w:rPr>
          <w:rFonts w:ascii="Arial" w:hAnsi="Arial" w:cs="Arial"/>
          <w:b/>
          <w:bCs/>
          <w:lang w:val="en-US"/>
        </w:rPr>
        <w:t>R2-2303347</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0298C2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F174B" w:rsidRPr="00CF174B">
        <w:rPr>
          <w:rFonts w:ascii="Arial" w:hAnsi="Arial" w:cs="Arial"/>
          <w:b/>
          <w:bCs/>
          <w:lang w:val="en-US" w:eastAsia="en-US"/>
        </w:rPr>
        <w:t>Remaining issues of RRC configured Layer-2 reset</w:t>
      </w:r>
    </w:p>
    <w:p w14:paraId="12450CE5" w14:textId="1825CE3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E5626" w:rsidRPr="008E5626">
        <w:rPr>
          <w:rFonts w:ascii="Arial" w:hAnsi="Arial" w:cs="Arial"/>
          <w:b/>
          <w:bCs/>
          <w:lang w:val="en-US" w:eastAsia="en-US"/>
        </w:rPr>
        <w:t>7.4.2.2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8DADE97" w14:textId="326B688D" w:rsidR="00EA06CC" w:rsidRDefault="00BF1255" w:rsidP="00140B1F">
      <w:r>
        <w:t>According to the RAN2#121 meeting discussion, RAN2 made the following agreements</w:t>
      </w:r>
      <w:r w:rsidR="00356E2F">
        <w:t xml:space="preserve"> on the L2 reset configuration</w:t>
      </w:r>
      <w:r>
        <w:t>:</w:t>
      </w:r>
    </w:p>
    <w:tbl>
      <w:tblPr>
        <w:tblStyle w:val="TableGrid"/>
        <w:tblW w:w="0" w:type="auto"/>
        <w:tblLook w:val="04A0" w:firstRow="1" w:lastRow="0" w:firstColumn="1" w:lastColumn="0" w:noHBand="0" w:noVBand="1"/>
      </w:tblPr>
      <w:tblGrid>
        <w:gridCol w:w="9855"/>
      </w:tblGrid>
      <w:tr w:rsidR="00BF1255" w14:paraId="188DE67A" w14:textId="77777777" w:rsidTr="00BF1255">
        <w:tc>
          <w:tcPr>
            <w:tcW w:w="9855" w:type="dxa"/>
          </w:tcPr>
          <w:p w14:paraId="6F2FD1BB" w14:textId="759875EF" w:rsidR="00BF1255" w:rsidRDefault="00BF1255" w:rsidP="00BC6FA3">
            <w:pPr>
              <w:pStyle w:val="ListParagraph"/>
              <w:numPr>
                <w:ilvl w:val="0"/>
                <w:numId w:val="35"/>
              </w:numPr>
              <w:ind w:firstLineChars="0"/>
            </w:pPr>
            <w:r>
              <w:t>To determine if to reset L2 or not is based on RRC configuration (</w:t>
            </w:r>
            <w:proofErr w:type="gramStart"/>
            <w:r>
              <w:t>e.g.</w:t>
            </w:r>
            <w:proofErr w:type="gramEnd"/>
            <w:r>
              <w:t xml:space="preserve"> set of cells. FFS if separate for RLC, MAC, PDCP).</w:t>
            </w:r>
          </w:p>
        </w:tc>
      </w:tr>
    </w:tbl>
    <w:p w14:paraId="2DC411ED" w14:textId="1B6A3D10" w:rsidR="00DB51CA" w:rsidRDefault="000F649C" w:rsidP="00140B1F">
      <w:r>
        <w:t xml:space="preserve">In this contribution, </w:t>
      </w:r>
      <w:r w:rsidR="00482C37">
        <w:t>we provide our analysis on the remaining issues related to the L2 reset configured by RRC</w:t>
      </w:r>
      <w:r w:rsidR="005A4797">
        <w:t>, via set of cells.</w:t>
      </w:r>
    </w:p>
    <w:p w14:paraId="6B332CC7" w14:textId="63399489" w:rsidR="00DA44DE" w:rsidRDefault="00DA44DE" w:rsidP="00DA44DE">
      <w:pPr>
        <w:pStyle w:val="Heading1"/>
        <w:tabs>
          <w:tab w:val="left" w:pos="432"/>
        </w:tabs>
        <w:jc w:val="left"/>
      </w:pPr>
      <w:r>
        <w:rPr>
          <w:rFonts w:hint="eastAsia"/>
        </w:rPr>
        <w:t>Discussion</w:t>
      </w:r>
    </w:p>
    <w:p w14:paraId="37A64B2A" w14:textId="00907DD2" w:rsidR="00BE13E3" w:rsidRPr="006669F6" w:rsidRDefault="000D0FAA" w:rsidP="00BE13E3">
      <w:pPr>
        <w:pStyle w:val="Heading2"/>
        <w:keepLines w:val="0"/>
        <w:tabs>
          <w:tab w:val="clear" w:pos="1002"/>
          <w:tab w:val="num" w:pos="576"/>
        </w:tabs>
        <w:spacing w:line="240" w:lineRule="auto"/>
        <w:ind w:left="0" w:firstLine="0"/>
        <w:jc w:val="left"/>
        <w:rPr>
          <w:rFonts w:cs="Arial"/>
          <w:bCs/>
          <w:lang w:val="en-US" w:eastAsia="en-US"/>
        </w:rPr>
      </w:pPr>
      <w:r>
        <w:rPr>
          <w:rFonts w:cs="Arial"/>
          <w:bCs/>
          <w:lang w:val="en-US" w:eastAsia="en-US"/>
        </w:rPr>
        <w:t>L2 reset configuration</w:t>
      </w:r>
    </w:p>
    <w:p w14:paraId="4C7E93FD" w14:textId="77777777" w:rsidR="00752EE4" w:rsidRDefault="0052270E" w:rsidP="004A5E23">
      <w:pPr>
        <w:rPr>
          <w:lang w:eastAsia="ko-KR"/>
        </w:rPr>
      </w:pPr>
      <w:r>
        <w:rPr>
          <w:lang w:eastAsia="ko-KR"/>
        </w:rPr>
        <w:t xml:space="preserve">Although the </w:t>
      </w:r>
      <w:r w:rsidR="00041666">
        <w:rPr>
          <w:lang w:eastAsia="ko-KR"/>
        </w:rPr>
        <w:t>Rel-18 mobility item is only to support intra-CU case</w:t>
      </w:r>
      <w:r w:rsidR="0087196D">
        <w:rPr>
          <w:lang w:eastAsia="ko-KR"/>
        </w:rPr>
        <w:t>, we consider that</w:t>
      </w:r>
      <w:r w:rsidR="005E1156">
        <w:rPr>
          <w:lang w:eastAsia="ko-KR"/>
        </w:rPr>
        <w:t xml:space="preserve"> it is possi</w:t>
      </w:r>
      <w:r w:rsidR="00260155">
        <w:rPr>
          <w:lang w:eastAsia="ko-KR"/>
        </w:rPr>
        <w:t>ble</w:t>
      </w:r>
      <w:r w:rsidR="0087196D">
        <w:rPr>
          <w:lang w:eastAsia="ko-KR"/>
        </w:rPr>
        <w:t xml:space="preserve"> </w:t>
      </w:r>
      <w:r w:rsidR="00A13FF1">
        <w:rPr>
          <w:lang w:eastAsia="ko-KR"/>
        </w:rPr>
        <w:t xml:space="preserve">that </w:t>
      </w:r>
      <w:r w:rsidR="0087196D">
        <w:rPr>
          <w:lang w:eastAsia="ko-KR"/>
        </w:rPr>
        <w:t xml:space="preserve">the </w:t>
      </w:r>
      <w:r w:rsidR="00A13FF1">
        <w:rPr>
          <w:lang w:eastAsia="ko-KR"/>
        </w:rPr>
        <w:t xml:space="preserve">ASN.1 </w:t>
      </w:r>
      <w:r w:rsidR="0087196D">
        <w:rPr>
          <w:lang w:eastAsia="ko-KR"/>
        </w:rPr>
        <w:t>framework for the L2 reset configuration</w:t>
      </w:r>
      <w:r w:rsidR="00A13FF1">
        <w:rPr>
          <w:lang w:eastAsia="ko-KR"/>
        </w:rPr>
        <w:t xml:space="preserve"> of LTM can </w:t>
      </w:r>
      <w:r w:rsidR="009E5D2F">
        <w:rPr>
          <w:lang w:eastAsia="ko-KR"/>
        </w:rPr>
        <w:t xml:space="preserve">be </w:t>
      </w:r>
      <w:r w:rsidR="00A13FF1">
        <w:rPr>
          <w:lang w:eastAsia="ko-KR"/>
        </w:rPr>
        <w:t>applicable</w:t>
      </w:r>
      <w:r w:rsidR="009E5D2F">
        <w:rPr>
          <w:lang w:eastAsia="ko-KR"/>
        </w:rPr>
        <w:t xml:space="preserve"> for </w:t>
      </w:r>
      <w:r w:rsidR="009E5D2F">
        <w:rPr>
          <w:rFonts w:hint="eastAsia"/>
        </w:rPr>
        <w:t>all</w:t>
      </w:r>
      <w:r w:rsidR="009E5D2F">
        <w:rPr>
          <w:lang w:eastAsia="ko-KR"/>
        </w:rPr>
        <w:t xml:space="preserve"> </w:t>
      </w:r>
      <w:r w:rsidR="009E5D2F">
        <w:rPr>
          <w:rFonts w:hint="eastAsia"/>
        </w:rPr>
        <w:t>mobility</w:t>
      </w:r>
      <w:r w:rsidR="009E5D2F">
        <w:rPr>
          <w:lang w:eastAsia="ko-KR"/>
        </w:rPr>
        <w:t xml:space="preserve"> </w:t>
      </w:r>
      <w:r w:rsidR="009E5D2F">
        <w:rPr>
          <w:rFonts w:hint="eastAsia"/>
        </w:rPr>
        <w:t>ca</w:t>
      </w:r>
      <w:r w:rsidR="009E5D2F">
        <w:rPr>
          <w:lang w:eastAsia="ko-KR"/>
        </w:rPr>
        <w:t>ses</w:t>
      </w:r>
      <w:r w:rsidR="005B3D0A">
        <w:rPr>
          <w:lang w:eastAsia="ko-KR"/>
        </w:rPr>
        <w:t xml:space="preserve"> </w:t>
      </w:r>
      <w:r w:rsidR="005B3D0A">
        <w:rPr>
          <w:rFonts w:hint="eastAsia"/>
        </w:rPr>
        <w:t>as</w:t>
      </w:r>
      <w:r w:rsidR="005B3D0A">
        <w:rPr>
          <w:lang w:eastAsia="ko-KR"/>
        </w:rPr>
        <w:t xml:space="preserve"> </w:t>
      </w:r>
      <w:r w:rsidR="005B3D0A">
        <w:rPr>
          <w:rFonts w:hint="eastAsia"/>
        </w:rPr>
        <w:t>i</w:t>
      </w:r>
      <w:r w:rsidR="005B3D0A">
        <w:rPr>
          <w:lang w:eastAsia="ko-KR"/>
        </w:rPr>
        <w:t>llustrated below</w:t>
      </w:r>
      <w:r w:rsidR="009E5D2F">
        <w:rPr>
          <w:lang w:eastAsia="ko-KR"/>
        </w:rPr>
        <w:t>, including</w:t>
      </w:r>
      <w:r w:rsidR="00752EE4">
        <w:rPr>
          <w:lang w:eastAsia="ko-KR"/>
        </w:rPr>
        <w:t>:</w:t>
      </w:r>
    </w:p>
    <w:p w14:paraId="4C3FCA54" w14:textId="4D18496D" w:rsidR="00752EE4" w:rsidRDefault="009E5D2F" w:rsidP="00752EE4">
      <w:pPr>
        <w:pStyle w:val="ListParagraph"/>
        <w:numPr>
          <w:ilvl w:val="0"/>
          <w:numId w:val="37"/>
        </w:numPr>
        <w:ind w:firstLineChars="0"/>
        <w:rPr>
          <w:lang w:eastAsia="ko-KR"/>
        </w:rPr>
      </w:pPr>
      <w:r>
        <w:rPr>
          <w:lang w:eastAsia="ko-KR"/>
        </w:rPr>
        <w:t>intra-DU</w:t>
      </w:r>
    </w:p>
    <w:p w14:paraId="5E162042" w14:textId="77777777" w:rsidR="00752EE4" w:rsidRDefault="009E5D2F" w:rsidP="00752EE4">
      <w:pPr>
        <w:pStyle w:val="ListParagraph"/>
        <w:numPr>
          <w:ilvl w:val="0"/>
          <w:numId w:val="37"/>
        </w:numPr>
        <w:ind w:firstLineChars="0"/>
        <w:rPr>
          <w:lang w:eastAsia="ko-KR"/>
        </w:rPr>
      </w:pPr>
      <w:r>
        <w:rPr>
          <w:lang w:eastAsia="ko-KR"/>
        </w:rPr>
        <w:t>inter-DU intra-CU</w:t>
      </w:r>
    </w:p>
    <w:p w14:paraId="15F30D28" w14:textId="4BD1DD01" w:rsidR="00BE3A6F" w:rsidRDefault="009E5D2F" w:rsidP="00752EE4">
      <w:pPr>
        <w:pStyle w:val="ListParagraph"/>
        <w:numPr>
          <w:ilvl w:val="0"/>
          <w:numId w:val="37"/>
        </w:numPr>
        <w:ind w:firstLineChars="0"/>
        <w:rPr>
          <w:lang w:eastAsia="ko-KR"/>
        </w:rPr>
      </w:pPr>
      <w:r>
        <w:rPr>
          <w:lang w:eastAsia="ko-KR"/>
        </w:rPr>
        <w:t>inter-CU</w:t>
      </w:r>
    </w:p>
    <w:p w14:paraId="52F63D66" w14:textId="77777777" w:rsidR="00F154A2" w:rsidRDefault="00775EAC" w:rsidP="00F154A2">
      <w:pPr>
        <w:keepNext/>
        <w:jc w:val="center"/>
      </w:pPr>
      <w:r>
        <w:object w:dxaOrig="7824" w:dyaOrig="3396" w14:anchorId="5CEA6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169.35pt" o:ole="">
            <v:imagedata r:id="rId8" o:title=""/>
          </v:shape>
          <o:OLEObject Type="Embed" ProgID="Visio.Drawing.15" ShapeID="_x0000_i1025" DrawAspect="Content" ObjectID="_1745404309" r:id="rId9"/>
        </w:object>
      </w:r>
    </w:p>
    <w:p w14:paraId="18080E03" w14:textId="6B1CB0BB" w:rsidR="00BE3A6F" w:rsidRDefault="00F154A2" w:rsidP="00F154A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L2 reset procedure controlled by RRC</w:t>
      </w:r>
    </w:p>
    <w:p w14:paraId="5E167B73" w14:textId="49DD45FB" w:rsidR="007136E9" w:rsidRPr="00122102" w:rsidRDefault="00664174" w:rsidP="00F55462">
      <w:pPr>
        <w:rPr>
          <w:lang w:eastAsia="ko-KR"/>
        </w:rPr>
      </w:pPr>
      <w:r>
        <w:rPr>
          <w:lang w:eastAsia="ko-KR"/>
        </w:rPr>
        <w:t xml:space="preserve">Firstly, we think that the UE does not need to </w:t>
      </w:r>
      <w:r w:rsidR="0000333B">
        <w:rPr>
          <w:lang w:eastAsia="ko-KR"/>
        </w:rPr>
        <w:t>decode the cell information (</w:t>
      </w:r>
      <w:proofErr w:type="gramStart"/>
      <w:r w:rsidR="0000333B">
        <w:rPr>
          <w:lang w:eastAsia="ko-KR"/>
        </w:rPr>
        <w:t>e.g.</w:t>
      </w:r>
      <w:proofErr w:type="gramEnd"/>
      <w:r w:rsidR="0000333B">
        <w:rPr>
          <w:lang w:eastAsia="ko-KR"/>
        </w:rPr>
        <w:t xml:space="preserve"> PCI or CGI) from th</w:t>
      </w:r>
      <w:r w:rsidR="007A66CF">
        <w:rPr>
          <w:lang w:eastAsia="ko-KR"/>
        </w:rPr>
        <w:t>e candidate configuration when determin</w:t>
      </w:r>
      <w:r w:rsidR="008B6982">
        <w:rPr>
          <w:lang w:eastAsia="ko-KR"/>
        </w:rPr>
        <w:t>ing</w:t>
      </w:r>
      <w:r w:rsidR="007A66CF">
        <w:rPr>
          <w:lang w:eastAsia="ko-KR"/>
        </w:rPr>
        <w:t xml:space="preserve"> </w:t>
      </w:r>
      <w:r w:rsidR="00EB71B5">
        <w:rPr>
          <w:lang w:eastAsia="ko-KR"/>
        </w:rPr>
        <w:t>whether to reset L2 or not</w:t>
      </w:r>
      <w:r w:rsidR="00122102">
        <w:rPr>
          <w:lang w:eastAsia="ko-KR"/>
        </w:rPr>
        <w:t>, as</w:t>
      </w:r>
      <w:r w:rsidR="001507D9">
        <w:rPr>
          <w:lang w:eastAsia="ko-KR"/>
        </w:rPr>
        <w:t xml:space="preserve"> </w:t>
      </w:r>
      <w:r w:rsidR="00122102">
        <w:rPr>
          <w:lang w:eastAsia="ko-KR"/>
        </w:rPr>
        <w:t>c</w:t>
      </w:r>
      <w:r w:rsidR="004545FB" w:rsidRPr="00122102">
        <w:rPr>
          <w:lang w:eastAsia="ko-KR"/>
        </w:rPr>
        <w:t xml:space="preserve">onfiguring </w:t>
      </w:r>
      <w:r w:rsidR="00122102" w:rsidRPr="00122102">
        <w:rPr>
          <w:lang w:eastAsia="ko-KR"/>
        </w:rPr>
        <w:t>a</w:t>
      </w:r>
      <w:r w:rsidR="00C33702" w:rsidRPr="00122102">
        <w:rPr>
          <w:lang w:eastAsia="ko-KR"/>
        </w:rPr>
        <w:t xml:space="preserve"> set of candidate configurations</w:t>
      </w:r>
      <w:r w:rsidR="009C2419">
        <w:rPr>
          <w:lang w:eastAsia="ko-KR"/>
        </w:rPr>
        <w:t xml:space="preserve"> would be sufficient to cover all mobility scenarios as provided above</w:t>
      </w:r>
      <w:r w:rsidR="00F22374">
        <w:rPr>
          <w:lang w:eastAsia="ko-KR"/>
        </w:rPr>
        <w:t>.</w:t>
      </w:r>
    </w:p>
    <w:p w14:paraId="171552FB" w14:textId="77777777" w:rsidR="00F22374" w:rsidRPr="00B342B6" w:rsidRDefault="00F22374" w:rsidP="00F22374">
      <w:pPr>
        <w:rPr>
          <w:b/>
          <w:bCs/>
          <w:lang w:eastAsia="ko-KR"/>
        </w:rPr>
      </w:pPr>
      <w:r w:rsidRPr="00B342B6">
        <w:rPr>
          <w:b/>
          <w:bCs/>
          <w:lang w:eastAsia="ko-KR"/>
        </w:rPr>
        <w:t>Proposal 1: A set of candidate configuration</w:t>
      </w:r>
      <w:r>
        <w:rPr>
          <w:b/>
          <w:bCs/>
          <w:lang w:eastAsia="ko-KR"/>
        </w:rPr>
        <w:t>s</w:t>
      </w:r>
      <w:r w:rsidRPr="00B342B6">
        <w:rPr>
          <w:b/>
          <w:bCs/>
          <w:lang w:eastAsia="ko-KR"/>
        </w:rPr>
        <w:t xml:space="preserve"> is configured via RRC to determine whether to reset L2.</w:t>
      </w:r>
    </w:p>
    <w:p w14:paraId="1BC3BAC6" w14:textId="58794635" w:rsidR="008677D4" w:rsidRDefault="00A41A7C" w:rsidP="00F55462">
      <w:pPr>
        <w:rPr>
          <w:lang w:eastAsia="ko-KR"/>
        </w:rPr>
      </w:pPr>
      <w:r>
        <w:rPr>
          <w:lang w:eastAsia="ko-KR"/>
        </w:rPr>
        <w:lastRenderedPageBreak/>
        <w:t xml:space="preserve">For the </w:t>
      </w:r>
      <w:r w:rsidR="00837885">
        <w:rPr>
          <w:lang w:eastAsia="ko-KR"/>
        </w:rPr>
        <w:t xml:space="preserve">intra-DU mobility, we think that </w:t>
      </w:r>
      <w:r w:rsidR="005B6602">
        <w:rPr>
          <w:lang w:eastAsia="ko-KR"/>
        </w:rPr>
        <w:t xml:space="preserve">the UE can </w:t>
      </w:r>
      <w:r w:rsidR="009E615D">
        <w:rPr>
          <w:lang w:eastAsia="ko-KR"/>
        </w:rPr>
        <w:t>keep RLC and PDCP</w:t>
      </w:r>
      <w:r w:rsidR="00A83EC7">
        <w:rPr>
          <w:lang w:eastAsia="ko-KR"/>
        </w:rPr>
        <w:t xml:space="preserve"> and perform partial MAC reset</w:t>
      </w:r>
      <w:r w:rsidR="00761D20">
        <w:rPr>
          <w:lang w:eastAsia="ko-KR"/>
        </w:rPr>
        <w:t xml:space="preserve"> at cell switch</w:t>
      </w:r>
      <w:r w:rsidR="009249F9">
        <w:rPr>
          <w:lang w:eastAsia="ko-KR"/>
        </w:rPr>
        <w:t xml:space="preserve">. </w:t>
      </w:r>
      <w:r w:rsidR="00191813">
        <w:rPr>
          <w:lang w:eastAsia="ko-KR"/>
        </w:rPr>
        <w:t>T</w:t>
      </w:r>
      <w:r w:rsidR="009249F9">
        <w:rPr>
          <w:lang w:eastAsia="ko-KR"/>
        </w:rPr>
        <w:t xml:space="preserve">he RLC reestablishment </w:t>
      </w:r>
      <w:r w:rsidR="002A53F2">
        <w:rPr>
          <w:lang w:eastAsia="ko-KR"/>
        </w:rPr>
        <w:t>and</w:t>
      </w:r>
      <w:r w:rsidR="009249F9">
        <w:rPr>
          <w:lang w:eastAsia="ko-KR"/>
        </w:rPr>
        <w:t xml:space="preserve"> </w:t>
      </w:r>
      <w:r w:rsidR="002A53F2">
        <w:rPr>
          <w:lang w:eastAsia="ko-KR"/>
        </w:rPr>
        <w:t xml:space="preserve">PDCP recovery </w:t>
      </w:r>
      <w:r w:rsidR="008B6201">
        <w:rPr>
          <w:lang w:eastAsia="ko-KR"/>
        </w:rPr>
        <w:t xml:space="preserve">is only required </w:t>
      </w:r>
      <w:r w:rsidR="002A53F2">
        <w:rPr>
          <w:lang w:eastAsia="ko-KR"/>
        </w:rPr>
        <w:t>when the bearer type is changed</w:t>
      </w:r>
      <w:r w:rsidR="00163C0C">
        <w:rPr>
          <w:lang w:eastAsia="ko-KR"/>
        </w:rPr>
        <w:t xml:space="preserve"> from </w:t>
      </w:r>
      <w:r w:rsidR="000750FB">
        <w:rPr>
          <w:lang w:eastAsia="ko-KR"/>
        </w:rPr>
        <w:t xml:space="preserve">CA </w:t>
      </w:r>
      <w:r w:rsidR="00163C0C">
        <w:rPr>
          <w:lang w:eastAsia="ko-KR"/>
        </w:rPr>
        <w:t>split bearer</w:t>
      </w:r>
      <w:r w:rsidR="000750FB">
        <w:rPr>
          <w:lang w:eastAsia="ko-KR"/>
        </w:rPr>
        <w:t xml:space="preserve"> (for </w:t>
      </w:r>
      <w:r w:rsidR="006F6130">
        <w:rPr>
          <w:lang w:eastAsia="ko-KR"/>
        </w:rPr>
        <w:t xml:space="preserve">PDCP </w:t>
      </w:r>
      <w:r w:rsidR="000750FB">
        <w:rPr>
          <w:lang w:eastAsia="ko-KR"/>
        </w:rPr>
        <w:t>duplication)</w:t>
      </w:r>
      <w:r w:rsidR="00163C0C">
        <w:rPr>
          <w:lang w:eastAsia="ko-KR"/>
        </w:rPr>
        <w:t xml:space="preserve"> to non-split bearer.</w:t>
      </w:r>
      <w:r w:rsidR="009603DA">
        <w:rPr>
          <w:lang w:eastAsia="ko-KR"/>
        </w:rPr>
        <w:t xml:space="preserve"> However</w:t>
      </w:r>
      <w:r w:rsidR="00CA2588">
        <w:rPr>
          <w:lang w:eastAsia="ko-KR"/>
        </w:rPr>
        <w:t>,</w:t>
      </w:r>
      <w:r w:rsidR="009603DA">
        <w:rPr>
          <w:lang w:eastAsia="ko-KR"/>
        </w:rPr>
        <w:t xml:space="preserve"> we consider that the bearer type should not change frequently</w:t>
      </w:r>
      <w:r w:rsidR="006879B6">
        <w:rPr>
          <w:lang w:eastAsia="ko-KR"/>
        </w:rPr>
        <w:t xml:space="preserve"> as the QoS requirements of different service</w:t>
      </w:r>
      <w:r w:rsidR="00D52AF7">
        <w:rPr>
          <w:lang w:eastAsia="ko-KR"/>
        </w:rPr>
        <w:t>s</w:t>
      </w:r>
      <w:r w:rsidR="006879B6">
        <w:rPr>
          <w:lang w:eastAsia="ko-KR"/>
        </w:rPr>
        <w:t xml:space="preserve"> would not change.</w:t>
      </w:r>
    </w:p>
    <w:p w14:paraId="3F873C9D" w14:textId="682FC25F" w:rsidR="0090087D" w:rsidRDefault="0090087D" w:rsidP="00F55462">
      <w:pPr>
        <w:rPr>
          <w:lang w:eastAsia="ko-KR"/>
        </w:rPr>
      </w:pPr>
      <w:r>
        <w:rPr>
          <w:lang w:eastAsia="ko-KR"/>
        </w:rPr>
        <w:t xml:space="preserve">For the </w:t>
      </w:r>
      <w:r w:rsidR="00F34611">
        <w:rPr>
          <w:lang w:eastAsia="ko-KR"/>
        </w:rPr>
        <w:t xml:space="preserve">inter-DU intra-CU </w:t>
      </w:r>
      <w:r w:rsidR="00691BD5">
        <w:rPr>
          <w:lang w:eastAsia="ko-KR"/>
        </w:rPr>
        <w:t xml:space="preserve">mobility </w:t>
      </w:r>
      <w:r w:rsidR="00F34611">
        <w:rPr>
          <w:lang w:eastAsia="ko-KR"/>
        </w:rPr>
        <w:t>and</w:t>
      </w:r>
      <w:r w:rsidR="00691BD5">
        <w:rPr>
          <w:lang w:eastAsia="ko-KR"/>
        </w:rPr>
        <w:t xml:space="preserve"> the</w:t>
      </w:r>
      <w:r w:rsidR="00F34611">
        <w:rPr>
          <w:lang w:eastAsia="ko-KR"/>
        </w:rPr>
        <w:t xml:space="preserve"> </w:t>
      </w:r>
      <w:r w:rsidR="00691BD5">
        <w:rPr>
          <w:lang w:eastAsia="ko-KR"/>
        </w:rPr>
        <w:t>inter-CU mobility</w:t>
      </w:r>
      <w:r w:rsidR="00B5262F">
        <w:rPr>
          <w:lang w:eastAsia="ko-KR"/>
        </w:rPr>
        <w:t xml:space="preserve">, the MAC reset is any required. </w:t>
      </w:r>
      <w:r w:rsidR="00B5262F">
        <w:rPr>
          <w:rFonts w:hint="eastAsia"/>
        </w:rPr>
        <w:t>W</w:t>
      </w:r>
      <w:r w:rsidR="00B5262F">
        <w:rPr>
          <w:lang w:eastAsia="ko-KR"/>
        </w:rPr>
        <w:t xml:space="preserve">hether to perform RLC reestablishment or </w:t>
      </w:r>
      <w:r w:rsidR="00B92A6C">
        <w:rPr>
          <w:lang w:eastAsia="ko-KR"/>
        </w:rPr>
        <w:t>PDCP recovery/reestablishment can be based on the legacy RRC configuration (</w:t>
      </w:r>
      <w:proofErr w:type="gramStart"/>
      <w:r w:rsidR="00B92A6C">
        <w:rPr>
          <w:lang w:eastAsia="ko-KR"/>
        </w:rPr>
        <w:t>i.e.</w:t>
      </w:r>
      <w:proofErr w:type="gramEnd"/>
      <w:r w:rsidR="00B92A6C">
        <w:rPr>
          <w:lang w:eastAsia="ko-KR"/>
        </w:rPr>
        <w:t xml:space="preserve"> </w:t>
      </w:r>
      <w:r w:rsidR="00B173B2" w:rsidRPr="00B173B2">
        <w:rPr>
          <w:i/>
          <w:iCs/>
        </w:rPr>
        <w:t>reestablishRLC</w:t>
      </w:r>
      <w:r w:rsidR="00B173B2">
        <w:rPr>
          <w:lang w:eastAsia="ko-KR"/>
        </w:rPr>
        <w:t xml:space="preserve"> for RLC</w:t>
      </w:r>
      <w:r w:rsidR="00EC3410">
        <w:rPr>
          <w:lang w:eastAsia="ko-KR"/>
        </w:rPr>
        <w:t xml:space="preserve"> and </w:t>
      </w:r>
      <w:r w:rsidR="00C439B0" w:rsidRPr="00B20D9D">
        <w:rPr>
          <w:i/>
          <w:iCs/>
        </w:rPr>
        <w:t>reestablishPDCP</w:t>
      </w:r>
      <w:r w:rsidR="00C439B0">
        <w:rPr>
          <w:rFonts w:hint="eastAsia"/>
        </w:rPr>
        <w:t>/</w:t>
      </w:r>
      <w:r w:rsidR="00451DE0" w:rsidRPr="00301DDE">
        <w:rPr>
          <w:i/>
          <w:iCs/>
        </w:rPr>
        <w:t>recoverPDCP</w:t>
      </w:r>
      <w:r w:rsidR="00C439B0">
        <w:rPr>
          <w:lang w:eastAsia="ko-KR"/>
        </w:rPr>
        <w:t xml:space="preserve"> for PDCP</w:t>
      </w:r>
      <w:r w:rsidR="00B92A6C">
        <w:rPr>
          <w:lang w:eastAsia="ko-KR"/>
        </w:rPr>
        <w:t>).</w:t>
      </w:r>
      <w:r w:rsidR="00BC3815">
        <w:rPr>
          <w:lang w:eastAsia="ko-KR"/>
        </w:rPr>
        <w:t xml:space="preserve"> </w:t>
      </w:r>
      <w:r w:rsidR="0061600C">
        <w:rPr>
          <w:lang w:eastAsia="ko-KR"/>
        </w:rPr>
        <w:t>Then</w:t>
      </w:r>
      <w:r w:rsidR="00BC3815">
        <w:rPr>
          <w:lang w:eastAsia="ko-KR"/>
        </w:rPr>
        <w:t xml:space="preserve"> the legacy L2 </w:t>
      </w:r>
      <w:r w:rsidR="00A650FE">
        <w:rPr>
          <w:lang w:eastAsia="ko-KR"/>
        </w:rPr>
        <w:t>UE behaviours</w:t>
      </w:r>
      <w:r w:rsidR="00BC3815">
        <w:rPr>
          <w:lang w:eastAsia="ko-KR"/>
        </w:rPr>
        <w:t xml:space="preserve"> for mobility can be reused.</w:t>
      </w:r>
    </w:p>
    <w:p w14:paraId="68CF0146" w14:textId="77777777" w:rsidR="004B6C61" w:rsidRDefault="004B6C61" w:rsidP="004B6C61">
      <w:pPr>
        <w:rPr>
          <w:b/>
          <w:bCs/>
          <w:lang w:eastAsia="ko-KR"/>
        </w:rPr>
      </w:pPr>
      <w:r w:rsidRPr="00364C99">
        <w:rPr>
          <w:b/>
          <w:bCs/>
          <w:lang w:eastAsia="ko-KR"/>
        </w:rPr>
        <w:t>Observation: Apart from</w:t>
      </w:r>
      <w:r>
        <w:rPr>
          <w:b/>
          <w:bCs/>
          <w:lang w:eastAsia="ko-KR"/>
        </w:rPr>
        <w:t xml:space="preserve"> the configuration of</w:t>
      </w:r>
      <w:r w:rsidRPr="00364C99">
        <w:rPr>
          <w:b/>
          <w:bCs/>
          <w:lang w:eastAsia="ko-KR"/>
        </w:rPr>
        <w:t xml:space="preserve"> </w:t>
      </w:r>
      <w:r>
        <w:rPr>
          <w:b/>
          <w:bCs/>
          <w:lang w:eastAsia="ko-KR"/>
        </w:rPr>
        <w:t>candidate configuration set,</w:t>
      </w:r>
      <w:r w:rsidRPr="00364C99">
        <w:rPr>
          <w:b/>
          <w:bCs/>
          <w:lang w:eastAsia="ko-KR"/>
        </w:rPr>
        <w:t xml:space="preserve"> no extra configuration is needed to determine whether to reset L2.</w:t>
      </w:r>
    </w:p>
    <w:p w14:paraId="4DAC5F40" w14:textId="6056BC33" w:rsidR="004B6C61" w:rsidRPr="00B71FEF" w:rsidRDefault="0061600C" w:rsidP="00F55462">
      <w:pPr>
        <w:rPr>
          <w:lang w:eastAsia="ko-KR"/>
        </w:rPr>
      </w:pPr>
      <w:r w:rsidRPr="00B71FEF">
        <w:rPr>
          <w:lang w:eastAsia="ko-KR"/>
        </w:rPr>
        <w:t>Thus, at cells switch</w:t>
      </w:r>
      <w:r w:rsidR="008511CA" w:rsidRPr="00B71FEF">
        <w:rPr>
          <w:lang w:eastAsia="ko-KR"/>
        </w:rPr>
        <w:t xml:space="preserve">, </w:t>
      </w:r>
      <w:r w:rsidR="00FC1E70" w:rsidRPr="00B71FEF">
        <w:rPr>
          <w:rFonts w:hint="eastAsia"/>
        </w:rPr>
        <w:t>i</w:t>
      </w:r>
      <w:r w:rsidR="00FC1E70" w:rsidRPr="00B71FEF">
        <w:rPr>
          <w:lang w:eastAsia="ko-KR"/>
        </w:rPr>
        <w:t>f the candidate configuration of the target cell and the candidate configuration of the source cell belongs to the same candidate configuration set, the UE applies partial MAC reset and keeps RLC and PDCP</w:t>
      </w:r>
      <w:r w:rsidR="00013802" w:rsidRPr="00B71FEF">
        <w:rPr>
          <w:lang w:eastAsia="ko-KR"/>
        </w:rPr>
        <w:t>.</w:t>
      </w:r>
      <w:r w:rsidR="000353DD" w:rsidRPr="00B71FEF">
        <w:rPr>
          <w:lang w:eastAsia="ko-KR"/>
        </w:rPr>
        <w:t xml:space="preserve"> </w:t>
      </w:r>
      <w:r w:rsidR="000A48FD" w:rsidRPr="00B71FEF">
        <w:t>I</w:t>
      </w:r>
      <w:r w:rsidR="00DB300C" w:rsidRPr="00B71FEF">
        <w:rPr>
          <w:lang w:eastAsia="ko-KR"/>
        </w:rPr>
        <w:t>f the candidate configuration of the target cell and the candidate configuration of the source cell belongs to different candidate configuration sets, the L2 behaviours of the UE follows the legacy handover procedure</w:t>
      </w:r>
      <w:r w:rsidR="000A48FD" w:rsidRPr="00B71FEF">
        <w:rPr>
          <w:lang w:eastAsia="ko-KR"/>
        </w:rPr>
        <w:t>.</w:t>
      </w:r>
    </w:p>
    <w:p w14:paraId="1A0E774C" w14:textId="77777777" w:rsidR="00F82C31" w:rsidRPr="00623F4B" w:rsidRDefault="00F82C31" w:rsidP="00F82C31">
      <w:pPr>
        <w:rPr>
          <w:b/>
          <w:bCs/>
          <w:lang w:eastAsia="ko-KR"/>
        </w:rPr>
      </w:pPr>
      <w:r w:rsidRPr="00623F4B">
        <w:rPr>
          <w:b/>
          <w:bCs/>
          <w:lang w:eastAsia="ko-KR"/>
        </w:rPr>
        <w:t xml:space="preserve">Proposal 2: At cell switch, </w:t>
      </w:r>
      <w:r w:rsidRPr="00623F4B">
        <w:rPr>
          <w:rFonts w:hint="eastAsia"/>
          <w:b/>
          <w:bCs/>
        </w:rPr>
        <w:t>i</w:t>
      </w:r>
      <w:r w:rsidRPr="00623F4B">
        <w:rPr>
          <w:b/>
          <w:bCs/>
          <w:lang w:eastAsia="ko-KR"/>
        </w:rPr>
        <w:t xml:space="preserve">f the candidate configuration of the target cell and the candidate configuration of the source cell belongs to the same candidate configuration set, the UE applies partial MAC reset and </w:t>
      </w:r>
      <w:r>
        <w:rPr>
          <w:b/>
          <w:bCs/>
          <w:lang w:eastAsia="ko-KR"/>
        </w:rPr>
        <w:t>keeps</w:t>
      </w:r>
      <w:r w:rsidRPr="00623F4B">
        <w:rPr>
          <w:b/>
          <w:bCs/>
          <w:lang w:eastAsia="ko-KR"/>
        </w:rPr>
        <w:t xml:space="preserve"> RLC and PDCP.</w:t>
      </w:r>
    </w:p>
    <w:p w14:paraId="38035070" w14:textId="77777777" w:rsidR="00F82C31" w:rsidRPr="00983B10" w:rsidRDefault="00F82C31" w:rsidP="00F82C31">
      <w:pPr>
        <w:rPr>
          <w:b/>
          <w:bCs/>
          <w:lang w:eastAsia="ko-KR"/>
        </w:rPr>
      </w:pPr>
      <w:r w:rsidRPr="00983B10">
        <w:rPr>
          <w:b/>
          <w:bCs/>
          <w:lang w:eastAsia="ko-KR"/>
        </w:rPr>
        <w:t xml:space="preserve">Proposal 3: At cell switch, </w:t>
      </w:r>
      <w:r w:rsidRPr="00983B10">
        <w:rPr>
          <w:rFonts w:hint="eastAsia"/>
          <w:b/>
          <w:bCs/>
        </w:rPr>
        <w:t>i</w:t>
      </w:r>
      <w:r w:rsidRPr="00983B10">
        <w:rPr>
          <w:b/>
          <w:bCs/>
          <w:lang w:eastAsia="ko-KR"/>
        </w:rPr>
        <w:t>f the candidate configuration of the target cell and the candidate configuration of the source cell belongs to different candidate configuration sets, the L2 behaviours of the UE follows the legacy handover procedure.</w:t>
      </w:r>
    </w:p>
    <w:p w14:paraId="2EC106B2" w14:textId="77777777" w:rsidR="002D4D93" w:rsidRDefault="002D4D93" w:rsidP="004A5E23">
      <w:pPr>
        <w:rPr>
          <w:lang w:eastAsia="ko-KR"/>
        </w:rPr>
      </w:pPr>
    </w:p>
    <w:p w14:paraId="1662BD9E" w14:textId="77777777" w:rsidR="00DA44DE" w:rsidRDefault="00DA44DE" w:rsidP="00DA44DE">
      <w:pPr>
        <w:pStyle w:val="Heading1"/>
        <w:jc w:val="left"/>
      </w:pPr>
      <w:r>
        <w:t>Conclusions</w:t>
      </w:r>
    </w:p>
    <w:p w14:paraId="3E19A263" w14:textId="0272EF5D"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7D470C">
        <w:t xml:space="preserve">observation and </w:t>
      </w:r>
      <w:r w:rsidR="00435FBB">
        <w:t>proposal</w:t>
      </w:r>
      <w:r w:rsidR="009C1671">
        <w:t>s</w:t>
      </w:r>
      <w:r w:rsidR="00C274D6">
        <w:t>:</w:t>
      </w:r>
    </w:p>
    <w:p w14:paraId="774DEB0B" w14:textId="2E76AD36" w:rsidR="007136E9" w:rsidRPr="00364C99" w:rsidRDefault="007136E9" w:rsidP="007136E9">
      <w:pPr>
        <w:rPr>
          <w:b/>
          <w:bCs/>
          <w:lang w:eastAsia="ko-KR"/>
        </w:rPr>
      </w:pPr>
      <w:r w:rsidRPr="00364C99">
        <w:rPr>
          <w:b/>
          <w:bCs/>
          <w:lang w:eastAsia="ko-KR"/>
        </w:rPr>
        <w:t>Observation: Apart from</w:t>
      </w:r>
      <w:r w:rsidR="00884950">
        <w:rPr>
          <w:b/>
          <w:bCs/>
          <w:lang w:eastAsia="ko-KR"/>
        </w:rPr>
        <w:t xml:space="preserve"> the configuration of</w:t>
      </w:r>
      <w:r w:rsidRPr="00364C99">
        <w:rPr>
          <w:b/>
          <w:bCs/>
          <w:lang w:eastAsia="ko-KR"/>
        </w:rPr>
        <w:t xml:space="preserve"> </w:t>
      </w:r>
      <w:r w:rsidR="000A3A12">
        <w:rPr>
          <w:b/>
          <w:bCs/>
          <w:lang w:eastAsia="ko-KR"/>
        </w:rPr>
        <w:t>candidate configuration set,</w:t>
      </w:r>
      <w:r w:rsidRPr="00364C99">
        <w:rPr>
          <w:b/>
          <w:bCs/>
          <w:lang w:eastAsia="ko-KR"/>
        </w:rPr>
        <w:t xml:space="preserve"> no extra configuration is needed to determine whether to reset L2.</w:t>
      </w:r>
    </w:p>
    <w:p w14:paraId="033F0B1F" w14:textId="77777777" w:rsidR="007136E9" w:rsidRDefault="007136E9" w:rsidP="007136E9">
      <w:pPr>
        <w:rPr>
          <w:b/>
          <w:bCs/>
          <w:lang w:eastAsia="ko-KR"/>
        </w:rPr>
      </w:pPr>
    </w:p>
    <w:p w14:paraId="512E0A34" w14:textId="77777777" w:rsidR="00D56144" w:rsidRPr="00B342B6" w:rsidRDefault="00D56144" w:rsidP="00D56144">
      <w:pPr>
        <w:rPr>
          <w:b/>
          <w:bCs/>
          <w:lang w:eastAsia="ko-KR"/>
        </w:rPr>
      </w:pPr>
      <w:r w:rsidRPr="00B342B6">
        <w:rPr>
          <w:b/>
          <w:bCs/>
          <w:lang w:eastAsia="ko-KR"/>
        </w:rPr>
        <w:t>Proposal 1: A set of candidate configuration</w:t>
      </w:r>
      <w:r>
        <w:rPr>
          <w:b/>
          <w:bCs/>
          <w:lang w:eastAsia="ko-KR"/>
        </w:rPr>
        <w:t>s</w:t>
      </w:r>
      <w:r w:rsidRPr="00B342B6">
        <w:rPr>
          <w:b/>
          <w:bCs/>
          <w:lang w:eastAsia="ko-KR"/>
        </w:rPr>
        <w:t xml:space="preserve"> is configured via RRC to determine whether to reset L2.</w:t>
      </w:r>
    </w:p>
    <w:p w14:paraId="1099A196" w14:textId="77777777" w:rsidR="00C15F48" w:rsidRPr="00623F4B" w:rsidRDefault="00C15F48" w:rsidP="00C15F48">
      <w:pPr>
        <w:rPr>
          <w:b/>
          <w:bCs/>
          <w:lang w:eastAsia="ko-KR"/>
        </w:rPr>
      </w:pPr>
      <w:r w:rsidRPr="00623F4B">
        <w:rPr>
          <w:b/>
          <w:bCs/>
          <w:lang w:eastAsia="ko-KR"/>
        </w:rPr>
        <w:t xml:space="preserve">Proposal 2: At cell switch, </w:t>
      </w:r>
      <w:r w:rsidRPr="00623F4B">
        <w:rPr>
          <w:rFonts w:hint="eastAsia"/>
          <w:b/>
          <w:bCs/>
        </w:rPr>
        <w:t>i</w:t>
      </w:r>
      <w:r w:rsidRPr="00623F4B">
        <w:rPr>
          <w:b/>
          <w:bCs/>
          <w:lang w:eastAsia="ko-KR"/>
        </w:rPr>
        <w:t xml:space="preserve">f the candidate configuration of the target cell and the candidate configuration of the source cell belongs to the same candidate configuration set, the UE applies partial MAC reset and </w:t>
      </w:r>
      <w:r>
        <w:rPr>
          <w:b/>
          <w:bCs/>
          <w:lang w:eastAsia="ko-KR"/>
        </w:rPr>
        <w:t>keeps</w:t>
      </w:r>
      <w:r w:rsidRPr="00623F4B">
        <w:rPr>
          <w:b/>
          <w:bCs/>
          <w:lang w:eastAsia="ko-KR"/>
        </w:rPr>
        <w:t xml:space="preserve"> RLC and PDCP.</w:t>
      </w:r>
    </w:p>
    <w:p w14:paraId="3B1EA7BC" w14:textId="3F8923A4" w:rsidR="00E73920" w:rsidRPr="00E93C01" w:rsidRDefault="00C15F48" w:rsidP="00E93C01">
      <w:pPr>
        <w:rPr>
          <w:b/>
          <w:bCs/>
          <w:lang w:eastAsia="ko-KR"/>
        </w:rPr>
      </w:pPr>
      <w:r w:rsidRPr="00983B10">
        <w:rPr>
          <w:b/>
          <w:bCs/>
          <w:lang w:eastAsia="ko-KR"/>
        </w:rPr>
        <w:t xml:space="preserve">Proposal 3: At cell switch, </w:t>
      </w:r>
      <w:r w:rsidRPr="00983B10">
        <w:rPr>
          <w:rFonts w:hint="eastAsia"/>
          <w:b/>
          <w:bCs/>
        </w:rPr>
        <w:t>i</w:t>
      </w:r>
      <w:r w:rsidRPr="00983B10">
        <w:rPr>
          <w:b/>
          <w:bCs/>
          <w:lang w:eastAsia="ko-KR"/>
        </w:rPr>
        <w:t>f the candidate configuration of the target cell and the candidate configuration of the source cell belongs to different candidate configuration sets, the L2 behaviours of the UE follows the legacy handover procedure.</w:t>
      </w:r>
    </w:p>
    <w:p w14:paraId="1782283A" w14:textId="77777777" w:rsidR="007136E9" w:rsidRPr="0045115B" w:rsidRDefault="007136E9"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033ACAAE" w14:textId="53E68BF5" w:rsidR="00C45F13" w:rsidRPr="00A908F6" w:rsidRDefault="003E3700" w:rsidP="00A5517D">
      <w:pPr>
        <w:spacing w:afterLines="50" w:line="240" w:lineRule="auto"/>
        <w:jc w:val="left"/>
      </w:pPr>
      <w:r>
        <w:t xml:space="preserve">[1] </w:t>
      </w:r>
      <w:r w:rsidR="00A5517D">
        <w:t>RAN2#121 meeting minutes.</w:t>
      </w:r>
      <w:r w:rsidR="00C45F13">
        <w:t xml:space="preserve"> </w:t>
      </w:r>
    </w:p>
    <w:sectPr w:rsidR="00C45F13"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5EB3" w14:textId="77777777" w:rsidR="0093065F" w:rsidRDefault="0093065F">
      <w:pPr>
        <w:spacing w:after="0" w:line="240" w:lineRule="auto"/>
      </w:pPr>
      <w:r>
        <w:separator/>
      </w:r>
    </w:p>
  </w:endnote>
  <w:endnote w:type="continuationSeparator" w:id="0">
    <w:p w14:paraId="1E1B942B" w14:textId="77777777" w:rsidR="0093065F" w:rsidRDefault="00930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E0FC" w14:textId="77777777" w:rsidR="0093065F" w:rsidRDefault="0093065F">
      <w:pPr>
        <w:spacing w:after="0" w:line="240" w:lineRule="auto"/>
      </w:pPr>
      <w:r>
        <w:separator/>
      </w:r>
    </w:p>
  </w:footnote>
  <w:footnote w:type="continuationSeparator" w:id="0">
    <w:p w14:paraId="00C5BD13" w14:textId="77777777" w:rsidR="0093065F" w:rsidRDefault="00930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934F6"/>
    <w:multiLevelType w:val="hybridMultilevel"/>
    <w:tmpl w:val="DF1E475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D250F"/>
    <w:multiLevelType w:val="hybridMultilevel"/>
    <w:tmpl w:val="E38ABBE2"/>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446D3"/>
    <w:multiLevelType w:val="hybridMultilevel"/>
    <w:tmpl w:val="B8F4FA78"/>
    <w:lvl w:ilvl="0" w:tplc="6DB063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732F52"/>
    <w:multiLevelType w:val="hybridMultilevel"/>
    <w:tmpl w:val="2CA64678"/>
    <w:lvl w:ilvl="0" w:tplc="A8D441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8"/>
  </w:num>
  <w:num w:numId="4">
    <w:abstractNumId w:val="15"/>
  </w:num>
  <w:num w:numId="5">
    <w:abstractNumId w:val="0"/>
  </w:num>
  <w:num w:numId="6">
    <w:abstractNumId w:val="20"/>
  </w:num>
  <w:num w:numId="7">
    <w:abstractNumId w:val="27"/>
  </w:num>
  <w:num w:numId="8">
    <w:abstractNumId w:val="14"/>
  </w:num>
  <w:num w:numId="9">
    <w:abstractNumId w:val="3"/>
  </w:num>
  <w:num w:numId="10">
    <w:abstractNumId w:val="11"/>
  </w:num>
  <w:num w:numId="11">
    <w:abstractNumId w:val="17"/>
  </w:num>
  <w:num w:numId="12">
    <w:abstractNumId w:val="2"/>
  </w:num>
  <w:num w:numId="13">
    <w:abstractNumId w:val="22"/>
  </w:num>
  <w:num w:numId="14">
    <w:abstractNumId w:val="29"/>
  </w:num>
  <w:num w:numId="15">
    <w:abstractNumId w:val="9"/>
  </w:num>
  <w:num w:numId="16">
    <w:abstractNumId w:val="21"/>
  </w:num>
  <w:num w:numId="17">
    <w:abstractNumId w:val="4"/>
  </w:num>
  <w:num w:numId="18">
    <w:abstractNumId w:val="24"/>
  </w:num>
  <w:num w:numId="19">
    <w:abstractNumId w:val="7"/>
  </w:num>
  <w:num w:numId="20">
    <w:abstractNumId w:val="28"/>
  </w:num>
  <w:num w:numId="21">
    <w:abstractNumId w:val="30"/>
  </w:num>
  <w:num w:numId="22">
    <w:abstractNumId w:val="19"/>
  </w:num>
  <w:num w:numId="23">
    <w:abstractNumId w:val="12"/>
  </w:num>
  <w:num w:numId="24">
    <w:abstractNumId w:val="13"/>
  </w:num>
  <w:num w:numId="25">
    <w:abstractNumId w:val="0"/>
  </w:num>
  <w:num w:numId="26">
    <w:abstractNumId w:val="0"/>
  </w:num>
  <w:num w:numId="27">
    <w:abstractNumId w:val="0"/>
  </w:num>
  <w:num w:numId="28">
    <w:abstractNumId w:val="6"/>
  </w:num>
  <w:num w:numId="29">
    <w:abstractNumId w:val="26"/>
  </w:num>
  <w:num w:numId="30">
    <w:abstractNumId w:val="0"/>
  </w:num>
  <w:num w:numId="31">
    <w:abstractNumId w:val="10"/>
  </w:num>
  <w:num w:numId="32">
    <w:abstractNumId w:val="0"/>
  </w:num>
  <w:num w:numId="33">
    <w:abstractNumId w:val="18"/>
  </w:num>
  <w:num w:numId="34">
    <w:abstractNumId w:val="5"/>
  </w:num>
  <w:num w:numId="35">
    <w:abstractNumId w:val="23"/>
  </w:num>
  <w:num w:numId="36">
    <w:abstractNumId w:val="25"/>
  </w:num>
  <w:num w:numId="3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3B"/>
    <w:rsid w:val="00003349"/>
    <w:rsid w:val="00003395"/>
    <w:rsid w:val="00003538"/>
    <w:rsid w:val="00003C45"/>
    <w:rsid w:val="00004180"/>
    <w:rsid w:val="000044EF"/>
    <w:rsid w:val="000049B3"/>
    <w:rsid w:val="00004B1D"/>
    <w:rsid w:val="00004B70"/>
    <w:rsid w:val="00004BD8"/>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2"/>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2202"/>
    <w:rsid w:val="0003222E"/>
    <w:rsid w:val="00032336"/>
    <w:rsid w:val="000323B1"/>
    <w:rsid w:val="000328CD"/>
    <w:rsid w:val="000330F9"/>
    <w:rsid w:val="000332BA"/>
    <w:rsid w:val="00033623"/>
    <w:rsid w:val="00033817"/>
    <w:rsid w:val="0003389F"/>
    <w:rsid w:val="0003395F"/>
    <w:rsid w:val="00033F4E"/>
    <w:rsid w:val="00034109"/>
    <w:rsid w:val="00034515"/>
    <w:rsid w:val="000349A1"/>
    <w:rsid w:val="00034E62"/>
    <w:rsid w:val="00035022"/>
    <w:rsid w:val="00035202"/>
    <w:rsid w:val="000353DD"/>
    <w:rsid w:val="000355E6"/>
    <w:rsid w:val="0003607F"/>
    <w:rsid w:val="00036256"/>
    <w:rsid w:val="0003642B"/>
    <w:rsid w:val="000365A6"/>
    <w:rsid w:val="00036CB0"/>
    <w:rsid w:val="0003728A"/>
    <w:rsid w:val="0003789E"/>
    <w:rsid w:val="00037A7B"/>
    <w:rsid w:val="00037C40"/>
    <w:rsid w:val="00037FC9"/>
    <w:rsid w:val="00037FCD"/>
    <w:rsid w:val="00040020"/>
    <w:rsid w:val="00040248"/>
    <w:rsid w:val="00040566"/>
    <w:rsid w:val="00040648"/>
    <w:rsid w:val="00040978"/>
    <w:rsid w:val="000409BE"/>
    <w:rsid w:val="00040AEB"/>
    <w:rsid w:val="00041666"/>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50FB"/>
    <w:rsid w:val="000751C1"/>
    <w:rsid w:val="000753FE"/>
    <w:rsid w:val="00075439"/>
    <w:rsid w:val="000755F9"/>
    <w:rsid w:val="000759D1"/>
    <w:rsid w:val="00075B51"/>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BB6"/>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2806"/>
    <w:rsid w:val="00093179"/>
    <w:rsid w:val="00093B7E"/>
    <w:rsid w:val="00093E4B"/>
    <w:rsid w:val="00093EA6"/>
    <w:rsid w:val="0009405F"/>
    <w:rsid w:val="00094B82"/>
    <w:rsid w:val="000951A9"/>
    <w:rsid w:val="000957C0"/>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5E5"/>
    <w:rsid w:val="000A264C"/>
    <w:rsid w:val="000A2754"/>
    <w:rsid w:val="000A283A"/>
    <w:rsid w:val="000A2AA2"/>
    <w:rsid w:val="000A34DB"/>
    <w:rsid w:val="000A35A3"/>
    <w:rsid w:val="000A367D"/>
    <w:rsid w:val="000A3746"/>
    <w:rsid w:val="000A3A12"/>
    <w:rsid w:val="000A42C3"/>
    <w:rsid w:val="000A433C"/>
    <w:rsid w:val="000A4364"/>
    <w:rsid w:val="000A4393"/>
    <w:rsid w:val="000A46A7"/>
    <w:rsid w:val="000A475D"/>
    <w:rsid w:val="000A48F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02"/>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4E6F"/>
    <w:rsid w:val="000C55A9"/>
    <w:rsid w:val="000C55E7"/>
    <w:rsid w:val="000C5D2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CDA"/>
    <w:rsid w:val="000D0CE3"/>
    <w:rsid w:val="000D0D9A"/>
    <w:rsid w:val="000D0F1D"/>
    <w:rsid w:val="000D0FAA"/>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DF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B7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3EEF"/>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2E6"/>
    <w:rsid w:val="00110419"/>
    <w:rsid w:val="001105AC"/>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86F"/>
    <w:rsid w:val="00115BDD"/>
    <w:rsid w:val="00115EBC"/>
    <w:rsid w:val="00115EFD"/>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102"/>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7D9"/>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97"/>
    <w:rsid w:val="001639E1"/>
    <w:rsid w:val="00163C0C"/>
    <w:rsid w:val="00163F19"/>
    <w:rsid w:val="0016485A"/>
    <w:rsid w:val="00164940"/>
    <w:rsid w:val="00164B98"/>
    <w:rsid w:val="00164CE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6F50"/>
    <w:rsid w:val="00177019"/>
    <w:rsid w:val="00177157"/>
    <w:rsid w:val="00177737"/>
    <w:rsid w:val="00177926"/>
    <w:rsid w:val="00180DB8"/>
    <w:rsid w:val="00181089"/>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13"/>
    <w:rsid w:val="001918DE"/>
    <w:rsid w:val="00191B05"/>
    <w:rsid w:val="00191C40"/>
    <w:rsid w:val="00191D92"/>
    <w:rsid w:val="00191E1F"/>
    <w:rsid w:val="00192049"/>
    <w:rsid w:val="001923AE"/>
    <w:rsid w:val="0019243B"/>
    <w:rsid w:val="001926CD"/>
    <w:rsid w:val="001927A6"/>
    <w:rsid w:val="00192E9D"/>
    <w:rsid w:val="001932A4"/>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FD1"/>
    <w:rsid w:val="001B2C96"/>
    <w:rsid w:val="001B2DB0"/>
    <w:rsid w:val="001B3233"/>
    <w:rsid w:val="001B3A5E"/>
    <w:rsid w:val="001B3B11"/>
    <w:rsid w:val="001B3DA3"/>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1C17"/>
    <w:rsid w:val="001D27DD"/>
    <w:rsid w:val="001D2985"/>
    <w:rsid w:val="001D299B"/>
    <w:rsid w:val="001D2C22"/>
    <w:rsid w:val="001D2C6A"/>
    <w:rsid w:val="001D2D3D"/>
    <w:rsid w:val="001D32ED"/>
    <w:rsid w:val="001D3390"/>
    <w:rsid w:val="001D33DB"/>
    <w:rsid w:val="001D379E"/>
    <w:rsid w:val="001D393B"/>
    <w:rsid w:val="001D397C"/>
    <w:rsid w:val="001D3F46"/>
    <w:rsid w:val="001D3F92"/>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B2D"/>
    <w:rsid w:val="00212CAF"/>
    <w:rsid w:val="00212FA5"/>
    <w:rsid w:val="00213D4B"/>
    <w:rsid w:val="00214212"/>
    <w:rsid w:val="00214823"/>
    <w:rsid w:val="00214A8A"/>
    <w:rsid w:val="0021512C"/>
    <w:rsid w:val="002151BF"/>
    <w:rsid w:val="00215C6F"/>
    <w:rsid w:val="00215D47"/>
    <w:rsid w:val="00216119"/>
    <w:rsid w:val="002167C5"/>
    <w:rsid w:val="00216839"/>
    <w:rsid w:val="00216CF8"/>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A0C"/>
    <w:rsid w:val="00235E6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C01"/>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61BC"/>
    <w:rsid w:val="0024714F"/>
    <w:rsid w:val="002478D4"/>
    <w:rsid w:val="002479A5"/>
    <w:rsid w:val="00247AE8"/>
    <w:rsid w:val="00250272"/>
    <w:rsid w:val="002508C8"/>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7BE"/>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155"/>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6E7"/>
    <w:rsid w:val="002767A6"/>
    <w:rsid w:val="0027686E"/>
    <w:rsid w:val="00276F21"/>
    <w:rsid w:val="0027762B"/>
    <w:rsid w:val="0027781C"/>
    <w:rsid w:val="00277855"/>
    <w:rsid w:val="00277ECB"/>
    <w:rsid w:val="0028015E"/>
    <w:rsid w:val="002807C7"/>
    <w:rsid w:val="00280A0B"/>
    <w:rsid w:val="00280B9D"/>
    <w:rsid w:val="00280F57"/>
    <w:rsid w:val="00281280"/>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3F2"/>
    <w:rsid w:val="002A5462"/>
    <w:rsid w:val="002A5898"/>
    <w:rsid w:val="002A5A9C"/>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E69"/>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4D93"/>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333"/>
    <w:rsid w:val="002E68C4"/>
    <w:rsid w:val="002E69B2"/>
    <w:rsid w:val="002E6B56"/>
    <w:rsid w:val="002E6BA8"/>
    <w:rsid w:val="002E6E84"/>
    <w:rsid w:val="002E7130"/>
    <w:rsid w:val="002E79B2"/>
    <w:rsid w:val="002E7A2B"/>
    <w:rsid w:val="002E7B1C"/>
    <w:rsid w:val="002E7C93"/>
    <w:rsid w:val="002E7D0A"/>
    <w:rsid w:val="002E7DA0"/>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1DDE"/>
    <w:rsid w:val="0030211D"/>
    <w:rsid w:val="00302338"/>
    <w:rsid w:val="00302421"/>
    <w:rsid w:val="00302940"/>
    <w:rsid w:val="00302945"/>
    <w:rsid w:val="003029AA"/>
    <w:rsid w:val="00302DFB"/>
    <w:rsid w:val="00303823"/>
    <w:rsid w:val="00303970"/>
    <w:rsid w:val="003039AF"/>
    <w:rsid w:val="00303EF5"/>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490"/>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4BC5"/>
    <w:rsid w:val="00355AD1"/>
    <w:rsid w:val="00355C2C"/>
    <w:rsid w:val="00356043"/>
    <w:rsid w:val="003562C2"/>
    <w:rsid w:val="003564AF"/>
    <w:rsid w:val="00356566"/>
    <w:rsid w:val="00356D53"/>
    <w:rsid w:val="00356E2F"/>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4C99"/>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1AA"/>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97"/>
    <w:rsid w:val="003B2E6E"/>
    <w:rsid w:val="003B35B7"/>
    <w:rsid w:val="003B37C2"/>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57A"/>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773"/>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34C"/>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45C4"/>
    <w:rsid w:val="003E45DC"/>
    <w:rsid w:val="003E4A2D"/>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49E"/>
    <w:rsid w:val="003F4088"/>
    <w:rsid w:val="003F43D9"/>
    <w:rsid w:val="003F4E61"/>
    <w:rsid w:val="003F4FDD"/>
    <w:rsid w:val="003F50B7"/>
    <w:rsid w:val="003F5224"/>
    <w:rsid w:val="003F52A3"/>
    <w:rsid w:val="003F58E9"/>
    <w:rsid w:val="003F59CB"/>
    <w:rsid w:val="003F5AA9"/>
    <w:rsid w:val="003F6056"/>
    <w:rsid w:val="003F6447"/>
    <w:rsid w:val="003F66BA"/>
    <w:rsid w:val="003F69EA"/>
    <w:rsid w:val="003F6CB8"/>
    <w:rsid w:val="003F6F2F"/>
    <w:rsid w:val="003F753A"/>
    <w:rsid w:val="003F7726"/>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5AFA"/>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0DE"/>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6B2"/>
    <w:rsid w:val="00427703"/>
    <w:rsid w:val="00427848"/>
    <w:rsid w:val="004278F3"/>
    <w:rsid w:val="00427A71"/>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25"/>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DE0"/>
    <w:rsid w:val="004524EF"/>
    <w:rsid w:val="004528CD"/>
    <w:rsid w:val="00452DE2"/>
    <w:rsid w:val="004531FA"/>
    <w:rsid w:val="0045345A"/>
    <w:rsid w:val="0045359E"/>
    <w:rsid w:val="00453DF0"/>
    <w:rsid w:val="00454558"/>
    <w:rsid w:val="004545FB"/>
    <w:rsid w:val="0045465A"/>
    <w:rsid w:val="0045494A"/>
    <w:rsid w:val="00454C3D"/>
    <w:rsid w:val="00454CCE"/>
    <w:rsid w:val="00454CE1"/>
    <w:rsid w:val="00454E17"/>
    <w:rsid w:val="0045543D"/>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75"/>
    <w:rsid w:val="00464F8B"/>
    <w:rsid w:val="0046506F"/>
    <w:rsid w:val="004650A8"/>
    <w:rsid w:val="004650CB"/>
    <w:rsid w:val="00465227"/>
    <w:rsid w:val="00465834"/>
    <w:rsid w:val="00465E7B"/>
    <w:rsid w:val="004661C2"/>
    <w:rsid w:val="00466615"/>
    <w:rsid w:val="00466681"/>
    <w:rsid w:val="004666FD"/>
    <w:rsid w:val="004667D7"/>
    <w:rsid w:val="00466F44"/>
    <w:rsid w:val="00467158"/>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5C9"/>
    <w:rsid w:val="004729DE"/>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9CF"/>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37"/>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D9"/>
    <w:rsid w:val="00493167"/>
    <w:rsid w:val="00493237"/>
    <w:rsid w:val="00493B9C"/>
    <w:rsid w:val="004949FC"/>
    <w:rsid w:val="00494DF2"/>
    <w:rsid w:val="00495283"/>
    <w:rsid w:val="004954D9"/>
    <w:rsid w:val="004954DD"/>
    <w:rsid w:val="004954E5"/>
    <w:rsid w:val="004956ED"/>
    <w:rsid w:val="00495983"/>
    <w:rsid w:val="0049663C"/>
    <w:rsid w:val="00496C88"/>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DD3"/>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C61"/>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5A"/>
    <w:rsid w:val="004C1433"/>
    <w:rsid w:val="004C15F8"/>
    <w:rsid w:val="004C1678"/>
    <w:rsid w:val="004C1B7D"/>
    <w:rsid w:val="004C1DBC"/>
    <w:rsid w:val="004C1EB3"/>
    <w:rsid w:val="004C23BC"/>
    <w:rsid w:val="004C23F4"/>
    <w:rsid w:val="004C27F5"/>
    <w:rsid w:val="004C314D"/>
    <w:rsid w:val="004C3163"/>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682"/>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A7A"/>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32C5"/>
    <w:rsid w:val="00503551"/>
    <w:rsid w:val="0050358F"/>
    <w:rsid w:val="00503604"/>
    <w:rsid w:val="005036C6"/>
    <w:rsid w:val="005037C5"/>
    <w:rsid w:val="00503A82"/>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57E"/>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70E"/>
    <w:rsid w:val="00522A4C"/>
    <w:rsid w:val="00522B4F"/>
    <w:rsid w:val="00522B88"/>
    <w:rsid w:val="00523073"/>
    <w:rsid w:val="00523097"/>
    <w:rsid w:val="005230A0"/>
    <w:rsid w:val="00523B32"/>
    <w:rsid w:val="00523E10"/>
    <w:rsid w:val="00524410"/>
    <w:rsid w:val="0052450D"/>
    <w:rsid w:val="00524698"/>
    <w:rsid w:val="0052472F"/>
    <w:rsid w:val="00524FC0"/>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2F"/>
    <w:rsid w:val="0053717B"/>
    <w:rsid w:val="00537581"/>
    <w:rsid w:val="0053770B"/>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9FB"/>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CA9"/>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8A9"/>
    <w:rsid w:val="00586B60"/>
    <w:rsid w:val="00586D2F"/>
    <w:rsid w:val="00587372"/>
    <w:rsid w:val="0058780F"/>
    <w:rsid w:val="00587BC0"/>
    <w:rsid w:val="00587DBD"/>
    <w:rsid w:val="00587F19"/>
    <w:rsid w:val="0059039C"/>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774"/>
    <w:rsid w:val="005A4797"/>
    <w:rsid w:val="005A47A4"/>
    <w:rsid w:val="005A519E"/>
    <w:rsid w:val="005A54E4"/>
    <w:rsid w:val="005A5C54"/>
    <w:rsid w:val="005A5E9D"/>
    <w:rsid w:val="005A6225"/>
    <w:rsid w:val="005A6892"/>
    <w:rsid w:val="005A6FB5"/>
    <w:rsid w:val="005A73F7"/>
    <w:rsid w:val="005A77AF"/>
    <w:rsid w:val="005A78B1"/>
    <w:rsid w:val="005A7AC4"/>
    <w:rsid w:val="005A7ADA"/>
    <w:rsid w:val="005B0037"/>
    <w:rsid w:val="005B0467"/>
    <w:rsid w:val="005B064C"/>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3D0A"/>
    <w:rsid w:val="005B421A"/>
    <w:rsid w:val="005B4B1F"/>
    <w:rsid w:val="005B4D06"/>
    <w:rsid w:val="005B4D3E"/>
    <w:rsid w:val="005B4F48"/>
    <w:rsid w:val="005B587D"/>
    <w:rsid w:val="005B5DDD"/>
    <w:rsid w:val="005B63D4"/>
    <w:rsid w:val="005B6455"/>
    <w:rsid w:val="005B6471"/>
    <w:rsid w:val="005B6602"/>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F42"/>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52A"/>
    <w:rsid w:val="005D6B6E"/>
    <w:rsid w:val="005D6D32"/>
    <w:rsid w:val="005D708F"/>
    <w:rsid w:val="005D7513"/>
    <w:rsid w:val="005D7968"/>
    <w:rsid w:val="005D7A4C"/>
    <w:rsid w:val="005D7AD9"/>
    <w:rsid w:val="005E091B"/>
    <w:rsid w:val="005E10AB"/>
    <w:rsid w:val="005E1156"/>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19F"/>
    <w:rsid w:val="005E73D4"/>
    <w:rsid w:val="005E7600"/>
    <w:rsid w:val="005E7914"/>
    <w:rsid w:val="005E7B63"/>
    <w:rsid w:val="005E7C78"/>
    <w:rsid w:val="005E7CF2"/>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C76"/>
    <w:rsid w:val="005F7EE3"/>
    <w:rsid w:val="005F7F53"/>
    <w:rsid w:val="00600282"/>
    <w:rsid w:val="006003C6"/>
    <w:rsid w:val="00600490"/>
    <w:rsid w:val="006008AE"/>
    <w:rsid w:val="00600C8E"/>
    <w:rsid w:val="006015E9"/>
    <w:rsid w:val="00601B61"/>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5D9"/>
    <w:rsid w:val="00604818"/>
    <w:rsid w:val="006049EC"/>
    <w:rsid w:val="00605555"/>
    <w:rsid w:val="0060571A"/>
    <w:rsid w:val="006058A6"/>
    <w:rsid w:val="006059C6"/>
    <w:rsid w:val="00605B46"/>
    <w:rsid w:val="00605C91"/>
    <w:rsid w:val="00606096"/>
    <w:rsid w:val="00606222"/>
    <w:rsid w:val="00606613"/>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0C"/>
    <w:rsid w:val="0061607B"/>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6F8"/>
    <w:rsid w:val="006227B4"/>
    <w:rsid w:val="00622B0A"/>
    <w:rsid w:val="00622ECC"/>
    <w:rsid w:val="006231A5"/>
    <w:rsid w:val="0062333C"/>
    <w:rsid w:val="00623540"/>
    <w:rsid w:val="00623981"/>
    <w:rsid w:val="00623A02"/>
    <w:rsid w:val="00623CE3"/>
    <w:rsid w:val="00623F4B"/>
    <w:rsid w:val="006242B7"/>
    <w:rsid w:val="006244D5"/>
    <w:rsid w:val="00624735"/>
    <w:rsid w:val="00624C4B"/>
    <w:rsid w:val="00625B1E"/>
    <w:rsid w:val="00626459"/>
    <w:rsid w:val="0062655D"/>
    <w:rsid w:val="006267B7"/>
    <w:rsid w:val="00626C72"/>
    <w:rsid w:val="00626DD0"/>
    <w:rsid w:val="006271E9"/>
    <w:rsid w:val="006272CE"/>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1FC"/>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7F2"/>
    <w:rsid w:val="006408A4"/>
    <w:rsid w:val="0064092E"/>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BA"/>
    <w:rsid w:val="006447E0"/>
    <w:rsid w:val="00644981"/>
    <w:rsid w:val="00644B5E"/>
    <w:rsid w:val="00644EFD"/>
    <w:rsid w:val="006456DF"/>
    <w:rsid w:val="006458F7"/>
    <w:rsid w:val="00645C18"/>
    <w:rsid w:val="0064629B"/>
    <w:rsid w:val="00646303"/>
    <w:rsid w:val="006467FD"/>
    <w:rsid w:val="006468C4"/>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174"/>
    <w:rsid w:val="0066488A"/>
    <w:rsid w:val="00664B79"/>
    <w:rsid w:val="00664E33"/>
    <w:rsid w:val="0066507F"/>
    <w:rsid w:val="006650AB"/>
    <w:rsid w:val="006653D7"/>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988"/>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B3"/>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9B6"/>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BD5"/>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89B"/>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A89"/>
    <w:rsid w:val="006B1D80"/>
    <w:rsid w:val="006B1E7A"/>
    <w:rsid w:val="006B1EAD"/>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BD7"/>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39C"/>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23"/>
    <w:rsid w:val="006D2383"/>
    <w:rsid w:val="006D24BC"/>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B57"/>
    <w:rsid w:val="006D4DC6"/>
    <w:rsid w:val="006D4E58"/>
    <w:rsid w:val="006D537D"/>
    <w:rsid w:val="006D5483"/>
    <w:rsid w:val="006D59AC"/>
    <w:rsid w:val="006D5C71"/>
    <w:rsid w:val="006D5EF6"/>
    <w:rsid w:val="006D674D"/>
    <w:rsid w:val="006D6AA0"/>
    <w:rsid w:val="006D6C12"/>
    <w:rsid w:val="006D722B"/>
    <w:rsid w:val="006D72A1"/>
    <w:rsid w:val="006D738C"/>
    <w:rsid w:val="006D7750"/>
    <w:rsid w:val="006D7A89"/>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9D"/>
    <w:rsid w:val="006F0DBC"/>
    <w:rsid w:val="006F0ED6"/>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13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79F"/>
    <w:rsid w:val="00702C6D"/>
    <w:rsid w:val="00703220"/>
    <w:rsid w:val="00703483"/>
    <w:rsid w:val="0070382B"/>
    <w:rsid w:val="00703D91"/>
    <w:rsid w:val="00703FAF"/>
    <w:rsid w:val="007041F0"/>
    <w:rsid w:val="007043E8"/>
    <w:rsid w:val="007043F9"/>
    <w:rsid w:val="007046CA"/>
    <w:rsid w:val="007052B0"/>
    <w:rsid w:val="007053BE"/>
    <w:rsid w:val="00705445"/>
    <w:rsid w:val="00705642"/>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6E9"/>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59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3A2"/>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2E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804"/>
    <w:rsid w:val="007619DC"/>
    <w:rsid w:val="00761ABC"/>
    <w:rsid w:val="00761B71"/>
    <w:rsid w:val="00761D20"/>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0A3"/>
    <w:rsid w:val="00775236"/>
    <w:rsid w:val="0077577F"/>
    <w:rsid w:val="007759A8"/>
    <w:rsid w:val="00775EAC"/>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35E7"/>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16C"/>
    <w:rsid w:val="007A590A"/>
    <w:rsid w:val="007A5A6F"/>
    <w:rsid w:val="007A5BB0"/>
    <w:rsid w:val="007A5D61"/>
    <w:rsid w:val="007A632A"/>
    <w:rsid w:val="007A6511"/>
    <w:rsid w:val="007A65DA"/>
    <w:rsid w:val="007A66CF"/>
    <w:rsid w:val="007A6A38"/>
    <w:rsid w:val="007A6B6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88"/>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7DC"/>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70C"/>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87C"/>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6A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037"/>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25A"/>
    <w:rsid w:val="008154A0"/>
    <w:rsid w:val="0081550C"/>
    <w:rsid w:val="008155F8"/>
    <w:rsid w:val="0081567B"/>
    <w:rsid w:val="00815842"/>
    <w:rsid w:val="008162AE"/>
    <w:rsid w:val="0081692D"/>
    <w:rsid w:val="008169D1"/>
    <w:rsid w:val="00816CD3"/>
    <w:rsid w:val="00816DBB"/>
    <w:rsid w:val="00816FB8"/>
    <w:rsid w:val="008170C5"/>
    <w:rsid w:val="008171FD"/>
    <w:rsid w:val="0081727A"/>
    <w:rsid w:val="00817520"/>
    <w:rsid w:val="00817546"/>
    <w:rsid w:val="00817918"/>
    <w:rsid w:val="00817B4C"/>
    <w:rsid w:val="00820004"/>
    <w:rsid w:val="00820422"/>
    <w:rsid w:val="00820466"/>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41"/>
    <w:rsid w:val="00832988"/>
    <w:rsid w:val="00832B33"/>
    <w:rsid w:val="00832B9F"/>
    <w:rsid w:val="00832EA2"/>
    <w:rsid w:val="00833001"/>
    <w:rsid w:val="0083300F"/>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885"/>
    <w:rsid w:val="00837D90"/>
    <w:rsid w:val="00837F74"/>
    <w:rsid w:val="00840093"/>
    <w:rsid w:val="00840116"/>
    <w:rsid w:val="00840447"/>
    <w:rsid w:val="008404AB"/>
    <w:rsid w:val="0084062F"/>
    <w:rsid w:val="0084065D"/>
    <w:rsid w:val="008406D3"/>
    <w:rsid w:val="008408A2"/>
    <w:rsid w:val="00840E5D"/>
    <w:rsid w:val="00840EBA"/>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605E"/>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1CA"/>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7D4"/>
    <w:rsid w:val="00867B14"/>
    <w:rsid w:val="00867B80"/>
    <w:rsid w:val="00867FD9"/>
    <w:rsid w:val="008701BA"/>
    <w:rsid w:val="00870698"/>
    <w:rsid w:val="00870BAB"/>
    <w:rsid w:val="00870EF5"/>
    <w:rsid w:val="00871292"/>
    <w:rsid w:val="008713A7"/>
    <w:rsid w:val="0087175A"/>
    <w:rsid w:val="0087196D"/>
    <w:rsid w:val="00871ACE"/>
    <w:rsid w:val="00871B39"/>
    <w:rsid w:val="008720D2"/>
    <w:rsid w:val="0087210E"/>
    <w:rsid w:val="0087212E"/>
    <w:rsid w:val="008725A6"/>
    <w:rsid w:val="008725B4"/>
    <w:rsid w:val="00872708"/>
    <w:rsid w:val="00872A46"/>
    <w:rsid w:val="00872D57"/>
    <w:rsid w:val="0087319F"/>
    <w:rsid w:val="00873C50"/>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C13"/>
    <w:rsid w:val="00882D24"/>
    <w:rsid w:val="00882F34"/>
    <w:rsid w:val="0088339F"/>
    <w:rsid w:val="008834F9"/>
    <w:rsid w:val="0088381F"/>
    <w:rsid w:val="00883BF9"/>
    <w:rsid w:val="00883C57"/>
    <w:rsid w:val="00883E0B"/>
    <w:rsid w:val="00883E94"/>
    <w:rsid w:val="0088408A"/>
    <w:rsid w:val="008843E9"/>
    <w:rsid w:val="0088450A"/>
    <w:rsid w:val="0088455A"/>
    <w:rsid w:val="008845D2"/>
    <w:rsid w:val="00884950"/>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19"/>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19E"/>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AEC"/>
    <w:rsid w:val="008A6D5C"/>
    <w:rsid w:val="008A72F5"/>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201"/>
    <w:rsid w:val="008B664E"/>
    <w:rsid w:val="008B6698"/>
    <w:rsid w:val="008B6982"/>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EAE"/>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832"/>
    <w:rsid w:val="008E2EBE"/>
    <w:rsid w:val="008E3219"/>
    <w:rsid w:val="008E3227"/>
    <w:rsid w:val="008E347E"/>
    <w:rsid w:val="008E3550"/>
    <w:rsid w:val="008E36F6"/>
    <w:rsid w:val="008E39C5"/>
    <w:rsid w:val="008E3A1A"/>
    <w:rsid w:val="008E3F49"/>
    <w:rsid w:val="008E424A"/>
    <w:rsid w:val="008E43BE"/>
    <w:rsid w:val="008E43E3"/>
    <w:rsid w:val="008E4575"/>
    <w:rsid w:val="008E4735"/>
    <w:rsid w:val="008E5626"/>
    <w:rsid w:val="008E5A9E"/>
    <w:rsid w:val="008E5D88"/>
    <w:rsid w:val="008E5DC7"/>
    <w:rsid w:val="008E5FCD"/>
    <w:rsid w:val="008E6109"/>
    <w:rsid w:val="008E63B7"/>
    <w:rsid w:val="008E653D"/>
    <w:rsid w:val="008E65F7"/>
    <w:rsid w:val="008E6914"/>
    <w:rsid w:val="008E6B4A"/>
    <w:rsid w:val="008E6BA9"/>
    <w:rsid w:val="008E799B"/>
    <w:rsid w:val="008E7C15"/>
    <w:rsid w:val="008E7CEA"/>
    <w:rsid w:val="008E7E1F"/>
    <w:rsid w:val="008E7E5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87D"/>
    <w:rsid w:val="00900ADF"/>
    <w:rsid w:val="00901228"/>
    <w:rsid w:val="0090137D"/>
    <w:rsid w:val="0090169B"/>
    <w:rsid w:val="0090172E"/>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243"/>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A8"/>
    <w:rsid w:val="00924104"/>
    <w:rsid w:val="009244DB"/>
    <w:rsid w:val="0092459C"/>
    <w:rsid w:val="00924680"/>
    <w:rsid w:val="009249F9"/>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5F"/>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04"/>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21DB"/>
    <w:rsid w:val="00952346"/>
    <w:rsid w:val="00952463"/>
    <w:rsid w:val="009524CC"/>
    <w:rsid w:val="009529F4"/>
    <w:rsid w:val="00952EC0"/>
    <w:rsid w:val="00953536"/>
    <w:rsid w:val="00953891"/>
    <w:rsid w:val="009539B8"/>
    <w:rsid w:val="00953B89"/>
    <w:rsid w:val="00953EDC"/>
    <w:rsid w:val="00954615"/>
    <w:rsid w:val="009547A0"/>
    <w:rsid w:val="009550F9"/>
    <w:rsid w:val="009551B3"/>
    <w:rsid w:val="009555EC"/>
    <w:rsid w:val="009556AB"/>
    <w:rsid w:val="0095633D"/>
    <w:rsid w:val="00956DE7"/>
    <w:rsid w:val="00956E50"/>
    <w:rsid w:val="0095704B"/>
    <w:rsid w:val="00957099"/>
    <w:rsid w:val="00957AA8"/>
    <w:rsid w:val="009600A2"/>
    <w:rsid w:val="009603DA"/>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B6B"/>
    <w:rsid w:val="00974E69"/>
    <w:rsid w:val="0097508C"/>
    <w:rsid w:val="0097553D"/>
    <w:rsid w:val="00975925"/>
    <w:rsid w:val="00975B51"/>
    <w:rsid w:val="00975BB2"/>
    <w:rsid w:val="00976108"/>
    <w:rsid w:val="0097662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B10"/>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692"/>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5E9"/>
    <w:rsid w:val="00996691"/>
    <w:rsid w:val="00996E13"/>
    <w:rsid w:val="00996FB1"/>
    <w:rsid w:val="0099765A"/>
    <w:rsid w:val="009977CD"/>
    <w:rsid w:val="009978A3"/>
    <w:rsid w:val="009979AE"/>
    <w:rsid w:val="009A011F"/>
    <w:rsid w:val="009A0241"/>
    <w:rsid w:val="009A05B3"/>
    <w:rsid w:val="009A06F8"/>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21B"/>
    <w:rsid w:val="009A5577"/>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19B"/>
    <w:rsid w:val="009C0347"/>
    <w:rsid w:val="009C03F5"/>
    <w:rsid w:val="009C0559"/>
    <w:rsid w:val="009C082F"/>
    <w:rsid w:val="009C0C06"/>
    <w:rsid w:val="009C0E11"/>
    <w:rsid w:val="009C0EA2"/>
    <w:rsid w:val="009C10FE"/>
    <w:rsid w:val="009C1328"/>
    <w:rsid w:val="009C1671"/>
    <w:rsid w:val="009C2419"/>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37B"/>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21A"/>
    <w:rsid w:val="009E041A"/>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D2F"/>
    <w:rsid w:val="009E6001"/>
    <w:rsid w:val="009E615D"/>
    <w:rsid w:val="009E64D9"/>
    <w:rsid w:val="009E675B"/>
    <w:rsid w:val="009E68EC"/>
    <w:rsid w:val="009E6F28"/>
    <w:rsid w:val="009E738D"/>
    <w:rsid w:val="009E7CA8"/>
    <w:rsid w:val="009E7EC9"/>
    <w:rsid w:val="009F0282"/>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580"/>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FF1"/>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4FD"/>
    <w:rsid w:val="00A34657"/>
    <w:rsid w:val="00A347CD"/>
    <w:rsid w:val="00A3486B"/>
    <w:rsid w:val="00A34C11"/>
    <w:rsid w:val="00A34DD0"/>
    <w:rsid w:val="00A34FBE"/>
    <w:rsid w:val="00A35245"/>
    <w:rsid w:val="00A356E6"/>
    <w:rsid w:val="00A35832"/>
    <w:rsid w:val="00A35FBB"/>
    <w:rsid w:val="00A362DC"/>
    <w:rsid w:val="00A364BE"/>
    <w:rsid w:val="00A368E8"/>
    <w:rsid w:val="00A36B46"/>
    <w:rsid w:val="00A36B7A"/>
    <w:rsid w:val="00A36C36"/>
    <w:rsid w:val="00A36CD2"/>
    <w:rsid w:val="00A36E2D"/>
    <w:rsid w:val="00A3712E"/>
    <w:rsid w:val="00A37315"/>
    <w:rsid w:val="00A3755E"/>
    <w:rsid w:val="00A37994"/>
    <w:rsid w:val="00A37A3E"/>
    <w:rsid w:val="00A40407"/>
    <w:rsid w:val="00A40AD1"/>
    <w:rsid w:val="00A40EA2"/>
    <w:rsid w:val="00A41161"/>
    <w:rsid w:val="00A41872"/>
    <w:rsid w:val="00A41A7C"/>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954"/>
    <w:rsid w:val="00A46A0B"/>
    <w:rsid w:val="00A46A15"/>
    <w:rsid w:val="00A46A5D"/>
    <w:rsid w:val="00A46D0B"/>
    <w:rsid w:val="00A46F66"/>
    <w:rsid w:val="00A47699"/>
    <w:rsid w:val="00A476F7"/>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17D"/>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A29"/>
    <w:rsid w:val="00A60D20"/>
    <w:rsid w:val="00A60EA6"/>
    <w:rsid w:val="00A60F9D"/>
    <w:rsid w:val="00A615D5"/>
    <w:rsid w:val="00A615E5"/>
    <w:rsid w:val="00A6176B"/>
    <w:rsid w:val="00A617C8"/>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0FE"/>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3EC7"/>
    <w:rsid w:val="00A847E7"/>
    <w:rsid w:val="00A84891"/>
    <w:rsid w:val="00A84C22"/>
    <w:rsid w:val="00A84CB9"/>
    <w:rsid w:val="00A85097"/>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410"/>
    <w:rsid w:val="00A9288F"/>
    <w:rsid w:val="00A9289C"/>
    <w:rsid w:val="00A929AC"/>
    <w:rsid w:val="00A92ACD"/>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94B"/>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1D0"/>
    <w:rsid w:val="00AE4231"/>
    <w:rsid w:val="00AE4706"/>
    <w:rsid w:val="00AE49A6"/>
    <w:rsid w:val="00AE4A82"/>
    <w:rsid w:val="00AE4CCD"/>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311"/>
    <w:rsid w:val="00B154C2"/>
    <w:rsid w:val="00B1581F"/>
    <w:rsid w:val="00B1586D"/>
    <w:rsid w:val="00B158EA"/>
    <w:rsid w:val="00B163A0"/>
    <w:rsid w:val="00B16408"/>
    <w:rsid w:val="00B16645"/>
    <w:rsid w:val="00B167D1"/>
    <w:rsid w:val="00B16E9F"/>
    <w:rsid w:val="00B170C9"/>
    <w:rsid w:val="00B17226"/>
    <w:rsid w:val="00B1737B"/>
    <w:rsid w:val="00B173B2"/>
    <w:rsid w:val="00B1763F"/>
    <w:rsid w:val="00B1764A"/>
    <w:rsid w:val="00B17D65"/>
    <w:rsid w:val="00B20215"/>
    <w:rsid w:val="00B208A8"/>
    <w:rsid w:val="00B20B35"/>
    <w:rsid w:val="00B20D9D"/>
    <w:rsid w:val="00B20E1E"/>
    <w:rsid w:val="00B20E71"/>
    <w:rsid w:val="00B2113F"/>
    <w:rsid w:val="00B21465"/>
    <w:rsid w:val="00B2155B"/>
    <w:rsid w:val="00B21831"/>
    <w:rsid w:val="00B21ADE"/>
    <w:rsid w:val="00B21B47"/>
    <w:rsid w:val="00B21B55"/>
    <w:rsid w:val="00B21F44"/>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0C4"/>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2D3E"/>
    <w:rsid w:val="00B33044"/>
    <w:rsid w:val="00B333EE"/>
    <w:rsid w:val="00B336F7"/>
    <w:rsid w:val="00B33995"/>
    <w:rsid w:val="00B340E8"/>
    <w:rsid w:val="00B341A1"/>
    <w:rsid w:val="00B342B6"/>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62F"/>
    <w:rsid w:val="00B52760"/>
    <w:rsid w:val="00B52781"/>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57E28"/>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AD"/>
    <w:rsid w:val="00B65969"/>
    <w:rsid w:val="00B659AC"/>
    <w:rsid w:val="00B65C9A"/>
    <w:rsid w:val="00B65CB4"/>
    <w:rsid w:val="00B66C2A"/>
    <w:rsid w:val="00B66EB6"/>
    <w:rsid w:val="00B67973"/>
    <w:rsid w:val="00B67E14"/>
    <w:rsid w:val="00B70262"/>
    <w:rsid w:val="00B70469"/>
    <w:rsid w:val="00B7046E"/>
    <w:rsid w:val="00B70495"/>
    <w:rsid w:val="00B7078F"/>
    <w:rsid w:val="00B70812"/>
    <w:rsid w:val="00B70C10"/>
    <w:rsid w:val="00B70DB1"/>
    <w:rsid w:val="00B70F20"/>
    <w:rsid w:val="00B70FB7"/>
    <w:rsid w:val="00B71077"/>
    <w:rsid w:val="00B712B2"/>
    <w:rsid w:val="00B713E5"/>
    <w:rsid w:val="00B71696"/>
    <w:rsid w:val="00B71766"/>
    <w:rsid w:val="00B719AE"/>
    <w:rsid w:val="00B719D4"/>
    <w:rsid w:val="00B71CB9"/>
    <w:rsid w:val="00B71DDD"/>
    <w:rsid w:val="00B71FEF"/>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5D1"/>
    <w:rsid w:val="00B847A9"/>
    <w:rsid w:val="00B8494B"/>
    <w:rsid w:val="00B84B40"/>
    <w:rsid w:val="00B84DB8"/>
    <w:rsid w:val="00B858C1"/>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6C"/>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4E99"/>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832"/>
    <w:rsid w:val="00BA2042"/>
    <w:rsid w:val="00BA20A7"/>
    <w:rsid w:val="00BA23FA"/>
    <w:rsid w:val="00BA24B1"/>
    <w:rsid w:val="00BA2669"/>
    <w:rsid w:val="00BA2674"/>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815"/>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6FA3"/>
    <w:rsid w:val="00BC7001"/>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A6F"/>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255"/>
    <w:rsid w:val="00BF1B6B"/>
    <w:rsid w:val="00BF1B6E"/>
    <w:rsid w:val="00BF226B"/>
    <w:rsid w:val="00BF2304"/>
    <w:rsid w:val="00BF2671"/>
    <w:rsid w:val="00BF2799"/>
    <w:rsid w:val="00BF27E4"/>
    <w:rsid w:val="00BF290B"/>
    <w:rsid w:val="00BF2968"/>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15"/>
    <w:rsid w:val="00C0768F"/>
    <w:rsid w:val="00C0774C"/>
    <w:rsid w:val="00C07790"/>
    <w:rsid w:val="00C07C56"/>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5F48"/>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5F4"/>
    <w:rsid w:val="00C236AE"/>
    <w:rsid w:val="00C236C8"/>
    <w:rsid w:val="00C23896"/>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702"/>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CD"/>
    <w:rsid w:val="00C4160B"/>
    <w:rsid w:val="00C419D0"/>
    <w:rsid w:val="00C41A9C"/>
    <w:rsid w:val="00C41C2E"/>
    <w:rsid w:val="00C41D69"/>
    <w:rsid w:val="00C4257A"/>
    <w:rsid w:val="00C4260B"/>
    <w:rsid w:val="00C428B8"/>
    <w:rsid w:val="00C428C1"/>
    <w:rsid w:val="00C42A7B"/>
    <w:rsid w:val="00C4341E"/>
    <w:rsid w:val="00C43888"/>
    <w:rsid w:val="00C439B0"/>
    <w:rsid w:val="00C43D5E"/>
    <w:rsid w:val="00C43FE7"/>
    <w:rsid w:val="00C44113"/>
    <w:rsid w:val="00C4415A"/>
    <w:rsid w:val="00C4423C"/>
    <w:rsid w:val="00C44584"/>
    <w:rsid w:val="00C44B68"/>
    <w:rsid w:val="00C452B8"/>
    <w:rsid w:val="00C45462"/>
    <w:rsid w:val="00C45645"/>
    <w:rsid w:val="00C458C0"/>
    <w:rsid w:val="00C45C92"/>
    <w:rsid w:val="00C45F13"/>
    <w:rsid w:val="00C45F4B"/>
    <w:rsid w:val="00C4607E"/>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2CF5"/>
    <w:rsid w:val="00C5331D"/>
    <w:rsid w:val="00C5358E"/>
    <w:rsid w:val="00C5379F"/>
    <w:rsid w:val="00C53CA6"/>
    <w:rsid w:val="00C53F41"/>
    <w:rsid w:val="00C53FED"/>
    <w:rsid w:val="00C54056"/>
    <w:rsid w:val="00C54699"/>
    <w:rsid w:val="00C54B22"/>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508"/>
    <w:rsid w:val="00C705C6"/>
    <w:rsid w:val="00C709A5"/>
    <w:rsid w:val="00C70C08"/>
    <w:rsid w:val="00C70E6C"/>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06F"/>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6F95"/>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88"/>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596"/>
    <w:rsid w:val="00CB0D42"/>
    <w:rsid w:val="00CB1218"/>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1BD"/>
    <w:rsid w:val="00CC33C3"/>
    <w:rsid w:val="00CC3D09"/>
    <w:rsid w:val="00CC437A"/>
    <w:rsid w:val="00CC45A1"/>
    <w:rsid w:val="00CC4C4B"/>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3D"/>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74B"/>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6E8"/>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68C"/>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82C"/>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6"/>
    <w:rsid w:val="00D131C9"/>
    <w:rsid w:val="00D13345"/>
    <w:rsid w:val="00D13503"/>
    <w:rsid w:val="00D1411C"/>
    <w:rsid w:val="00D1415D"/>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927"/>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A92"/>
    <w:rsid w:val="00D47053"/>
    <w:rsid w:val="00D4737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F7"/>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144"/>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D0"/>
    <w:rsid w:val="00D70AED"/>
    <w:rsid w:val="00D71001"/>
    <w:rsid w:val="00D71151"/>
    <w:rsid w:val="00D712B2"/>
    <w:rsid w:val="00D718F0"/>
    <w:rsid w:val="00D720AD"/>
    <w:rsid w:val="00D72363"/>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BF"/>
    <w:rsid w:val="00D74FCA"/>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1DD"/>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7BE"/>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00C"/>
    <w:rsid w:val="00DB3234"/>
    <w:rsid w:val="00DB366D"/>
    <w:rsid w:val="00DB37BD"/>
    <w:rsid w:val="00DB39AE"/>
    <w:rsid w:val="00DB3D7A"/>
    <w:rsid w:val="00DB3DD9"/>
    <w:rsid w:val="00DB3F2A"/>
    <w:rsid w:val="00DB3F9A"/>
    <w:rsid w:val="00DB421F"/>
    <w:rsid w:val="00DB4816"/>
    <w:rsid w:val="00DB51CA"/>
    <w:rsid w:val="00DB526A"/>
    <w:rsid w:val="00DB5E24"/>
    <w:rsid w:val="00DB680A"/>
    <w:rsid w:val="00DB69A6"/>
    <w:rsid w:val="00DB6B5A"/>
    <w:rsid w:val="00DB6E9E"/>
    <w:rsid w:val="00DB70AA"/>
    <w:rsid w:val="00DB70B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2EC"/>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4A8"/>
    <w:rsid w:val="00DE3862"/>
    <w:rsid w:val="00DE39D5"/>
    <w:rsid w:val="00DE3A14"/>
    <w:rsid w:val="00DE3C38"/>
    <w:rsid w:val="00DE3EA1"/>
    <w:rsid w:val="00DE3FCC"/>
    <w:rsid w:val="00DE4276"/>
    <w:rsid w:val="00DE434D"/>
    <w:rsid w:val="00DE46BE"/>
    <w:rsid w:val="00DE495C"/>
    <w:rsid w:val="00DE4C40"/>
    <w:rsid w:val="00DE507D"/>
    <w:rsid w:val="00DE54C0"/>
    <w:rsid w:val="00DE58DF"/>
    <w:rsid w:val="00DE58E8"/>
    <w:rsid w:val="00DE5F3B"/>
    <w:rsid w:val="00DE6786"/>
    <w:rsid w:val="00DE6AF4"/>
    <w:rsid w:val="00DE6B2B"/>
    <w:rsid w:val="00DE72E9"/>
    <w:rsid w:val="00DE7326"/>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C0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71B5"/>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410"/>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7E4"/>
    <w:rsid w:val="00ED1928"/>
    <w:rsid w:val="00ED2505"/>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3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1F71"/>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A2"/>
    <w:rsid w:val="00F155CB"/>
    <w:rsid w:val="00F156C9"/>
    <w:rsid w:val="00F1594C"/>
    <w:rsid w:val="00F15AD0"/>
    <w:rsid w:val="00F1669F"/>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6A3"/>
    <w:rsid w:val="00F220A5"/>
    <w:rsid w:val="00F22374"/>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0C"/>
    <w:rsid w:val="00F33E1F"/>
    <w:rsid w:val="00F3409C"/>
    <w:rsid w:val="00F341D6"/>
    <w:rsid w:val="00F34528"/>
    <w:rsid w:val="00F34611"/>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5F9"/>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462"/>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44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C31"/>
    <w:rsid w:val="00F82F02"/>
    <w:rsid w:val="00F8353B"/>
    <w:rsid w:val="00F838D2"/>
    <w:rsid w:val="00F8400B"/>
    <w:rsid w:val="00F846CA"/>
    <w:rsid w:val="00F84850"/>
    <w:rsid w:val="00F848F8"/>
    <w:rsid w:val="00F84B55"/>
    <w:rsid w:val="00F854C3"/>
    <w:rsid w:val="00F857FE"/>
    <w:rsid w:val="00F85A65"/>
    <w:rsid w:val="00F85EAB"/>
    <w:rsid w:val="00F8611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3CA"/>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492"/>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E70"/>
    <w:rsid w:val="00FC2281"/>
    <w:rsid w:val="00FC248A"/>
    <w:rsid w:val="00FC27B7"/>
    <w:rsid w:val="00FC28C0"/>
    <w:rsid w:val="00FC2960"/>
    <w:rsid w:val="00FC2AA1"/>
    <w:rsid w:val="00FC2E14"/>
    <w:rsid w:val="00FC2FC5"/>
    <w:rsid w:val="00FC3158"/>
    <w:rsid w:val="00FC31BD"/>
    <w:rsid w:val="00FC35AB"/>
    <w:rsid w:val="00FC3905"/>
    <w:rsid w:val="00FC39F2"/>
    <w:rsid w:val="00FC3BC3"/>
    <w:rsid w:val="00FC3DD2"/>
    <w:rsid w:val="00FC3DD4"/>
    <w:rsid w:val="00FC3EBF"/>
    <w:rsid w:val="00FC41C9"/>
    <w:rsid w:val="00FC45D7"/>
    <w:rsid w:val="00FC4923"/>
    <w:rsid w:val="00FC4CC1"/>
    <w:rsid w:val="00FC4F76"/>
    <w:rsid w:val="00FC50C1"/>
    <w:rsid w:val="00FC5240"/>
    <w:rsid w:val="00FC5260"/>
    <w:rsid w:val="00FC563C"/>
    <w:rsid w:val="00FC578E"/>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9F5"/>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893"/>
    <w:rsid w:val="00FF2A7A"/>
    <w:rsid w:val="00FF34BC"/>
    <w:rsid w:val="00FF3640"/>
    <w:rsid w:val="00FF36E2"/>
    <w:rsid w:val="00FF37A3"/>
    <w:rsid w:val="00FF3ADA"/>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F4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5199</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5127</cp:revision>
  <cp:lastPrinted>2018-04-04T09:40:00Z</cp:lastPrinted>
  <dcterms:created xsi:type="dcterms:W3CDTF">2018-11-01T12:39:00Z</dcterms:created>
  <dcterms:modified xsi:type="dcterms:W3CDTF">2023-05-12T05:45:00Z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